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C" w:rsidRPr="00AB042C" w:rsidRDefault="00C25262" w:rsidP="00AB042C">
      <w:pPr>
        <w:jc w:val="right"/>
        <w:rPr>
          <w:sz w:val="24"/>
          <w:szCs w:val="24"/>
        </w:rPr>
      </w:pPr>
      <w:r>
        <w:rPr>
          <w:color w:val="000000"/>
          <w:sz w:val="18"/>
          <w:szCs w:val="18"/>
        </w:rPr>
        <w:t>Załącznik nr 2</w:t>
      </w:r>
    </w:p>
    <w:p w:rsidR="00C25262" w:rsidRDefault="00AB042C" w:rsidP="00AB042C">
      <w:pPr>
        <w:jc w:val="right"/>
        <w:rPr>
          <w:color w:val="000000"/>
          <w:sz w:val="18"/>
          <w:szCs w:val="18"/>
        </w:rPr>
      </w:pPr>
      <w:r w:rsidRPr="00AB042C">
        <w:rPr>
          <w:color w:val="000000"/>
          <w:sz w:val="18"/>
          <w:szCs w:val="18"/>
        </w:rPr>
        <w:t>do Zapytania ofertowego</w:t>
      </w:r>
      <w:r w:rsidR="00C25262">
        <w:rPr>
          <w:color w:val="000000"/>
          <w:sz w:val="18"/>
          <w:szCs w:val="18"/>
        </w:rPr>
        <w:t xml:space="preserve"> </w:t>
      </w:r>
    </w:p>
    <w:p w:rsidR="00AB042C" w:rsidRPr="00AB042C" w:rsidRDefault="00C25262" w:rsidP="00AB042C">
      <w:pPr>
        <w:jc w:val="right"/>
        <w:rPr>
          <w:sz w:val="24"/>
          <w:szCs w:val="24"/>
        </w:rPr>
      </w:pPr>
      <w:r>
        <w:rPr>
          <w:color w:val="000000"/>
          <w:sz w:val="18"/>
          <w:szCs w:val="18"/>
        </w:rPr>
        <w:t>z dnia  …………………..</w:t>
      </w:r>
    </w:p>
    <w:p w:rsidR="00AB042C" w:rsidRPr="00AB042C" w:rsidRDefault="00AB042C" w:rsidP="00AB042C">
      <w:pPr>
        <w:rPr>
          <w:sz w:val="24"/>
          <w:szCs w:val="24"/>
        </w:rPr>
      </w:pPr>
    </w:p>
    <w:p w:rsidR="00AB042C" w:rsidRDefault="00AB042C" w:rsidP="00AB042C">
      <w:pPr>
        <w:spacing w:after="240"/>
        <w:rPr>
          <w:sz w:val="24"/>
          <w:szCs w:val="24"/>
        </w:rPr>
      </w:pPr>
    </w:p>
    <w:p w:rsidR="00EB7822" w:rsidRPr="00EB7822" w:rsidRDefault="00EB7822" w:rsidP="00AB042C">
      <w:pPr>
        <w:spacing w:after="240"/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7822">
        <w:rPr>
          <w:b/>
          <w:sz w:val="36"/>
          <w:szCs w:val="36"/>
        </w:rPr>
        <w:tab/>
        <w:t>Umowa</w:t>
      </w:r>
    </w:p>
    <w:p w:rsidR="00AB042C" w:rsidRPr="00AB042C" w:rsidRDefault="00AB042C" w:rsidP="0086473E">
      <w:pPr>
        <w:jc w:val="both"/>
        <w:rPr>
          <w:sz w:val="24"/>
          <w:szCs w:val="24"/>
        </w:rPr>
      </w:pPr>
    </w:p>
    <w:p w:rsidR="00AB042C" w:rsidRPr="00AB042C" w:rsidRDefault="007B62A5" w:rsidP="008647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zawarta w dniu …………….. 2021</w:t>
      </w:r>
      <w:r w:rsidR="00AB042C" w:rsidRPr="00AB042C">
        <w:rPr>
          <w:color w:val="000000"/>
          <w:sz w:val="24"/>
          <w:szCs w:val="24"/>
        </w:rPr>
        <w:t xml:space="preserve"> r. w Nowym Targu w wyniku przeprowadzonego postępowania przy udzieleniu zamówienia zgodnie z </w:t>
      </w:r>
      <w:r>
        <w:t xml:space="preserve">Art. 2.  Ust 1. </w:t>
      </w:r>
      <w:r>
        <w:rPr>
          <w:color w:val="000000"/>
          <w:sz w:val="24"/>
          <w:szCs w:val="24"/>
        </w:rPr>
        <w:t>pkt 2</w:t>
      </w:r>
      <w:r w:rsidR="00AB042C" w:rsidRPr="00AB042C">
        <w:rPr>
          <w:color w:val="000000"/>
          <w:sz w:val="24"/>
          <w:szCs w:val="24"/>
        </w:rPr>
        <w:t xml:space="preserve"> – nie stosuje się ustawy  </w:t>
      </w:r>
      <w:r>
        <w:t>z dnia 11 września 2019 r.</w:t>
      </w:r>
      <w:r w:rsidR="009234D2">
        <w:rPr>
          <w:color w:val="000000"/>
          <w:sz w:val="24"/>
          <w:szCs w:val="24"/>
        </w:rPr>
        <w:t> </w:t>
      </w:r>
      <w:r w:rsidR="00AB042C" w:rsidRPr="00AB042C">
        <w:rPr>
          <w:color w:val="000000"/>
          <w:sz w:val="24"/>
          <w:szCs w:val="24"/>
        </w:rPr>
        <w:t xml:space="preserve">„Prawo zamówień publicznych” </w:t>
      </w:r>
      <w:r>
        <w:rPr>
          <w:color w:val="000000"/>
          <w:sz w:val="24"/>
          <w:szCs w:val="24"/>
        </w:rPr>
        <w:t>(</w:t>
      </w:r>
      <w:r>
        <w:t>Dz. U. z 2021 r. poz. 1129, 1598)</w:t>
      </w:r>
      <w:r>
        <w:rPr>
          <w:color w:val="000000"/>
          <w:sz w:val="24"/>
          <w:szCs w:val="24"/>
        </w:rPr>
        <w:t>,</w:t>
      </w:r>
    </w:p>
    <w:p w:rsidR="00AB042C" w:rsidRPr="00AB042C" w:rsidRDefault="00AB042C" w:rsidP="0086473E">
      <w:pPr>
        <w:jc w:val="both"/>
        <w:rPr>
          <w:sz w:val="24"/>
          <w:szCs w:val="24"/>
        </w:rPr>
      </w:pPr>
      <w:r w:rsidRPr="00AB042C">
        <w:rPr>
          <w:color w:val="000000"/>
          <w:sz w:val="24"/>
          <w:szCs w:val="24"/>
        </w:rPr>
        <w:t>pomiędzy</w:t>
      </w:r>
    </w:p>
    <w:p w:rsidR="00AB042C" w:rsidRPr="002947A6" w:rsidRDefault="00AB042C" w:rsidP="0086473E">
      <w:pPr>
        <w:jc w:val="both"/>
        <w:rPr>
          <w:b/>
          <w:sz w:val="24"/>
          <w:szCs w:val="24"/>
        </w:rPr>
      </w:pPr>
      <w:r w:rsidRPr="00AB042C">
        <w:rPr>
          <w:color w:val="000000"/>
          <w:sz w:val="24"/>
          <w:szCs w:val="24"/>
        </w:rPr>
        <w:t xml:space="preserve">pomiędzy </w:t>
      </w:r>
      <w:r w:rsidRPr="009234D2">
        <w:rPr>
          <w:b/>
          <w:color w:val="000000"/>
          <w:sz w:val="24"/>
          <w:szCs w:val="24"/>
        </w:rPr>
        <w:t>Gminą Miasto Nowy Targ, 34-400 Nowy Targ, ul Krzywa 1, NIP 735-001-40-12,</w:t>
      </w:r>
      <w:r w:rsidRPr="00AB042C">
        <w:rPr>
          <w:color w:val="000000"/>
          <w:sz w:val="24"/>
          <w:szCs w:val="24"/>
        </w:rPr>
        <w:t xml:space="preserve">  reprezen</w:t>
      </w:r>
      <w:r w:rsidR="00A23B6B">
        <w:rPr>
          <w:color w:val="000000"/>
          <w:sz w:val="24"/>
          <w:szCs w:val="24"/>
        </w:rPr>
        <w:t>towaną pr</w:t>
      </w:r>
      <w:r w:rsidR="00C25262">
        <w:rPr>
          <w:color w:val="000000"/>
          <w:sz w:val="24"/>
          <w:szCs w:val="24"/>
        </w:rPr>
        <w:t>zez Dyrektora Zespołu Szkolno-Przedszkolnego</w:t>
      </w:r>
      <w:r w:rsidR="00A23B6B">
        <w:rPr>
          <w:color w:val="000000"/>
          <w:sz w:val="24"/>
          <w:szCs w:val="24"/>
        </w:rPr>
        <w:t xml:space="preserve"> </w:t>
      </w:r>
      <w:r w:rsidR="00C25262">
        <w:rPr>
          <w:color w:val="000000"/>
          <w:sz w:val="24"/>
          <w:szCs w:val="24"/>
        </w:rPr>
        <w:t xml:space="preserve"> Nr 1</w:t>
      </w:r>
      <w:r w:rsidRPr="00AB042C">
        <w:rPr>
          <w:color w:val="000000"/>
          <w:sz w:val="24"/>
          <w:szCs w:val="24"/>
        </w:rPr>
        <w:t> w No</w:t>
      </w:r>
      <w:r w:rsidR="00A23B6B">
        <w:rPr>
          <w:color w:val="000000"/>
          <w:sz w:val="24"/>
          <w:szCs w:val="24"/>
        </w:rPr>
        <w:t xml:space="preserve">wym </w:t>
      </w:r>
      <w:r w:rsidR="00C25262">
        <w:rPr>
          <w:color w:val="000000"/>
          <w:sz w:val="24"/>
          <w:szCs w:val="24"/>
        </w:rPr>
        <w:t xml:space="preserve">Targu - mgr Dominikę </w:t>
      </w:r>
      <w:proofErr w:type="spellStart"/>
      <w:r w:rsidR="00C25262">
        <w:rPr>
          <w:color w:val="000000"/>
          <w:sz w:val="24"/>
          <w:szCs w:val="24"/>
        </w:rPr>
        <w:t>Snakowską</w:t>
      </w:r>
      <w:proofErr w:type="spellEnd"/>
      <w:r w:rsidR="008E028E">
        <w:rPr>
          <w:color w:val="000000"/>
          <w:sz w:val="24"/>
          <w:szCs w:val="24"/>
        </w:rPr>
        <w:t xml:space="preserve">  zwanym dalej </w:t>
      </w:r>
      <w:r w:rsidR="008E028E" w:rsidRPr="002947A6">
        <w:rPr>
          <w:b/>
          <w:color w:val="000000"/>
          <w:sz w:val="24"/>
          <w:szCs w:val="24"/>
        </w:rPr>
        <w:t>„Kupującym</w:t>
      </w:r>
      <w:r w:rsidRPr="002947A6">
        <w:rPr>
          <w:b/>
          <w:color w:val="000000"/>
          <w:sz w:val="24"/>
          <w:szCs w:val="24"/>
        </w:rPr>
        <w:t>”</w:t>
      </w:r>
    </w:p>
    <w:p w:rsidR="00AB042C" w:rsidRPr="00AB042C" w:rsidRDefault="00AB042C" w:rsidP="0086473E">
      <w:pPr>
        <w:jc w:val="both"/>
        <w:rPr>
          <w:sz w:val="24"/>
          <w:szCs w:val="24"/>
        </w:rPr>
      </w:pPr>
      <w:r w:rsidRPr="00AB042C">
        <w:rPr>
          <w:color w:val="000000"/>
          <w:sz w:val="24"/>
          <w:szCs w:val="24"/>
        </w:rPr>
        <w:t xml:space="preserve">a </w:t>
      </w:r>
    </w:p>
    <w:p w:rsidR="00C25262" w:rsidRDefault="00AB042C" w:rsidP="0086473E">
      <w:pPr>
        <w:jc w:val="both"/>
        <w:rPr>
          <w:color w:val="000000"/>
          <w:sz w:val="24"/>
          <w:szCs w:val="24"/>
        </w:rPr>
      </w:pPr>
      <w:r w:rsidRPr="00AB042C">
        <w:rPr>
          <w:color w:val="000000"/>
          <w:sz w:val="24"/>
          <w:szCs w:val="24"/>
        </w:rPr>
        <w:t xml:space="preserve">……………………………………………………………………. prowadzącym działalność gospodarczą zarejestrowaną </w:t>
      </w:r>
      <w:r w:rsidR="00C25262">
        <w:rPr>
          <w:color w:val="000000"/>
          <w:sz w:val="24"/>
          <w:szCs w:val="24"/>
        </w:rPr>
        <w:t xml:space="preserve">w </w:t>
      </w:r>
      <w:r w:rsidRPr="00AB042C">
        <w:rPr>
          <w:color w:val="000000"/>
          <w:sz w:val="24"/>
          <w:szCs w:val="24"/>
        </w:rPr>
        <w:t>Centralnej Ewidencji i Informacji o Działalności Gospodarczej, którą prowadzi minister właściwy do spraw gospodarki pod nazwą ……………………………………………………..</w:t>
      </w:r>
      <w:r w:rsidR="009234D2">
        <w:rPr>
          <w:color w:val="000000"/>
          <w:sz w:val="24"/>
          <w:szCs w:val="24"/>
        </w:rPr>
        <w:t>wpisaną do rejestru przedsiębiorców Krajowego Rejestru Sądowego pod numerem …………………………………….</w:t>
      </w:r>
      <w:r w:rsidRPr="00AB042C">
        <w:rPr>
          <w:color w:val="000000"/>
          <w:sz w:val="24"/>
          <w:szCs w:val="24"/>
        </w:rPr>
        <w:t xml:space="preserve"> posiadający </w:t>
      </w:r>
    </w:p>
    <w:p w:rsidR="00AB042C" w:rsidRPr="00AB042C" w:rsidRDefault="00AB042C" w:rsidP="0086473E">
      <w:pPr>
        <w:jc w:val="both"/>
        <w:rPr>
          <w:sz w:val="24"/>
          <w:szCs w:val="24"/>
        </w:rPr>
      </w:pPr>
      <w:r w:rsidRPr="00AB042C">
        <w:rPr>
          <w:color w:val="000000"/>
          <w:sz w:val="24"/>
          <w:szCs w:val="24"/>
        </w:rPr>
        <w:t>NIP …………………………   </w:t>
      </w:r>
    </w:p>
    <w:p w:rsidR="00AB042C" w:rsidRPr="002947A6" w:rsidRDefault="00AB042C" w:rsidP="0086473E">
      <w:pPr>
        <w:jc w:val="both"/>
        <w:rPr>
          <w:b/>
          <w:sz w:val="24"/>
          <w:szCs w:val="24"/>
        </w:rPr>
      </w:pPr>
      <w:r w:rsidRPr="00AB042C">
        <w:rPr>
          <w:color w:val="000000"/>
          <w:sz w:val="24"/>
          <w:szCs w:val="24"/>
        </w:rPr>
        <w:t>Regon …………</w:t>
      </w:r>
      <w:r w:rsidR="008E028E">
        <w:rPr>
          <w:color w:val="000000"/>
          <w:sz w:val="24"/>
          <w:szCs w:val="24"/>
        </w:rPr>
        <w:t xml:space="preserve">……………………… zwanym dalej </w:t>
      </w:r>
      <w:r w:rsidR="008E028E" w:rsidRPr="002947A6">
        <w:rPr>
          <w:b/>
          <w:color w:val="000000"/>
          <w:sz w:val="24"/>
          <w:szCs w:val="24"/>
        </w:rPr>
        <w:t>„Sprzedającym”</w:t>
      </w:r>
      <w:r w:rsidRPr="002947A6">
        <w:rPr>
          <w:b/>
          <w:color w:val="000000"/>
          <w:sz w:val="24"/>
          <w:szCs w:val="24"/>
        </w:rPr>
        <w:t>.</w:t>
      </w:r>
    </w:p>
    <w:p w:rsidR="00AB042C" w:rsidRPr="002947A6" w:rsidRDefault="00AB042C" w:rsidP="0086473E">
      <w:pPr>
        <w:spacing w:after="240"/>
        <w:jc w:val="both"/>
        <w:rPr>
          <w:b/>
          <w:sz w:val="24"/>
          <w:szCs w:val="24"/>
        </w:rPr>
      </w:pPr>
    </w:p>
    <w:p w:rsidR="00AB042C" w:rsidRPr="00AB042C" w:rsidRDefault="00AB042C" w:rsidP="0086473E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§ 1</w:t>
      </w:r>
    </w:p>
    <w:p w:rsidR="00AB042C" w:rsidRPr="00AB042C" w:rsidRDefault="00AB042C" w:rsidP="00096C4E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Przedmiot umowy</w:t>
      </w:r>
    </w:p>
    <w:p w:rsidR="00FB2A7D" w:rsidRPr="009234D2" w:rsidRDefault="00AB042C" w:rsidP="00FB2A7D">
      <w:pPr>
        <w:numPr>
          <w:ilvl w:val="0"/>
          <w:numId w:val="1"/>
        </w:numPr>
        <w:ind w:left="360"/>
        <w:jc w:val="both"/>
        <w:textAlignment w:val="baseline"/>
        <w:rPr>
          <w:sz w:val="24"/>
          <w:szCs w:val="24"/>
        </w:rPr>
      </w:pPr>
      <w:r w:rsidRPr="00FB2A7D">
        <w:rPr>
          <w:color w:val="000000"/>
          <w:sz w:val="24"/>
          <w:szCs w:val="24"/>
        </w:rPr>
        <w:t>Przedmiotem niniejsze</w:t>
      </w:r>
      <w:r w:rsidR="00A23B6B" w:rsidRPr="00FB2A7D">
        <w:rPr>
          <w:color w:val="000000"/>
          <w:sz w:val="24"/>
          <w:szCs w:val="24"/>
        </w:rPr>
        <w:t>j umowy jest zakup</w:t>
      </w:r>
      <w:r w:rsidR="007B62A5">
        <w:rPr>
          <w:color w:val="000000"/>
          <w:sz w:val="24"/>
          <w:szCs w:val="24"/>
        </w:rPr>
        <w:t xml:space="preserve"> wyposażenia </w:t>
      </w:r>
      <w:r w:rsidR="00A23B6B" w:rsidRPr="00FB2A7D">
        <w:rPr>
          <w:color w:val="000000"/>
          <w:sz w:val="24"/>
          <w:szCs w:val="24"/>
        </w:rPr>
        <w:t xml:space="preserve"> w ramach </w:t>
      </w:r>
      <w:r w:rsidR="001C7D38">
        <w:rPr>
          <w:color w:val="000000"/>
          <w:sz w:val="24"/>
          <w:szCs w:val="24"/>
        </w:rPr>
        <w:t xml:space="preserve">programu  </w:t>
      </w:r>
      <w:r w:rsidR="009234D2">
        <w:rPr>
          <w:color w:val="000000"/>
          <w:sz w:val="24"/>
          <w:szCs w:val="24"/>
        </w:rPr>
        <w:t>„</w:t>
      </w:r>
      <w:r w:rsidR="001C7D38">
        <w:rPr>
          <w:color w:val="000000"/>
          <w:sz w:val="24"/>
          <w:szCs w:val="24"/>
        </w:rPr>
        <w:t>Laboratoria</w:t>
      </w:r>
      <w:r w:rsidR="007B62A5">
        <w:rPr>
          <w:color w:val="000000"/>
          <w:sz w:val="24"/>
          <w:szCs w:val="24"/>
        </w:rPr>
        <w:t xml:space="preserve"> Przyszłości</w:t>
      </w:r>
      <w:r w:rsidR="009234D2">
        <w:rPr>
          <w:color w:val="000000"/>
          <w:sz w:val="24"/>
          <w:szCs w:val="24"/>
        </w:rPr>
        <w:t>”</w:t>
      </w:r>
      <w:r w:rsidR="001C7D38">
        <w:rPr>
          <w:color w:val="000000"/>
          <w:sz w:val="24"/>
          <w:szCs w:val="24"/>
        </w:rPr>
        <w:t xml:space="preserve"> do Szkoły Podstawowej nr 3 w Zespole Szkolno-Przedszkolnym nr 1</w:t>
      </w:r>
      <w:r w:rsidR="00A23B6B" w:rsidRPr="00FB2A7D">
        <w:rPr>
          <w:color w:val="000000"/>
          <w:sz w:val="24"/>
          <w:szCs w:val="24"/>
        </w:rPr>
        <w:t xml:space="preserve"> w Nowym</w:t>
      </w:r>
      <w:r w:rsidR="007B62A5">
        <w:rPr>
          <w:color w:val="000000"/>
          <w:sz w:val="24"/>
          <w:szCs w:val="24"/>
        </w:rPr>
        <w:t xml:space="preserve"> Targu</w:t>
      </w:r>
      <w:r w:rsidR="001C7D38">
        <w:rPr>
          <w:color w:val="000000"/>
          <w:sz w:val="24"/>
          <w:szCs w:val="24"/>
        </w:rPr>
        <w:t>:</w:t>
      </w:r>
    </w:p>
    <w:p w:rsidR="009234D2" w:rsidRPr="001C7D38" w:rsidRDefault="009234D2" w:rsidP="009234D2">
      <w:pPr>
        <w:ind w:left="360"/>
        <w:jc w:val="both"/>
        <w:textAlignment w:val="baseline"/>
        <w:rPr>
          <w:sz w:val="24"/>
          <w:szCs w:val="24"/>
        </w:rPr>
      </w:pPr>
    </w:p>
    <w:p w:rsidR="008E028E" w:rsidRPr="00B565C2" w:rsidRDefault="008E028E" w:rsidP="008E028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97"/>
        <w:gridCol w:w="1626"/>
        <w:gridCol w:w="3782"/>
      </w:tblGrid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b/>
                <w:sz w:val="24"/>
                <w:szCs w:val="24"/>
              </w:rPr>
              <w:t>Pakiet podstawowy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Zestaw do bezprzewodowej transmisji dźwięku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565C2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zestaw</w:t>
            </w:r>
          </w:p>
        </w:tc>
        <w:tc>
          <w:tcPr>
            <w:tcW w:w="3782" w:type="dxa"/>
          </w:tcPr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• transmisja cyfrowa: 2.4 </w:t>
            </w:r>
            <w:proofErr w:type="spellStart"/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GHz</w:t>
            </w:r>
            <w:proofErr w:type="spellEnd"/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• 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minimalne 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pasmo przenoszenia: 50Hz - 18 KHz </w:t>
            </w:r>
          </w:p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• modulacja: GFSK </w:t>
            </w:r>
          </w:p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• 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minimalny 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zakres pracy: 50 metrów </w:t>
            </w:r>
          </w:p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• wyjście audio: mini Jack 3,5 mm  </w:t>
            </w:r>
          </w:p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• wymagania dotyczące zasilania: wbudowany akumulato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r </w:t>
            </w:r>
          </w:p>
          <w:p w:rsidR="008E028E" w:rsidRPr="00A9109F" w:rsidRDefault="008E028E" w:rsidP="003056A8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• żywotność baterii: minimum 5h 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Waga:</w:t>
            </w:r>
          </w:p>
          <w:p w:rsidR="008E028E" w:rsidRPr="007E4BB6" w:rsidRDefault="008E028E" w:rsidP="008E028E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nadajnik: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</w:rPr>
              <w:t>maxymalnie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do 40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</w:rPr>
              <w:t>g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Drukarka 3D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 xml:space="preserve">Zabudowane lub wymienne boki drukarki, łączność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, zdalny podgląd wydruku, pole robocze min. 15cm x 15cm x 15cm, kompatybilny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lastRenderedPageBreak/>
              <w:t>slicer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, gwarancja co najmniej 12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miesiecy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Laptop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2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System operacyjny: Windows 10 Home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lub wyższy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Przekątna ekranu: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15.6 cali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Typ procesora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minimum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Intel </w:t>
            </w:r>
            <w:proofErr w:type="spellStart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i3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Rodzaj dysku: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256 SSD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Rozdzielczość: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1920 x 1080 (Full HD) pikseli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 x wyjście HDMI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USB 3.1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 typ C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proofErr w:type="spellStart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Wi</w:t>
            </w:r>
            <w:proofErr w:type="spellEnd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-Fi 5 (802.11a/b/g/n/</w:t>
            </w:r>
            <w:proofErr w:type="spellStart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Czytnik kart pamięci: SD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Waga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maksymalnie 1,70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kg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 xml:space="preserve">Biodegradowalny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filament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 kompatybilny z zakupioną drukarką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Mikrokontroler z czujnikami i akcesoriami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Mikrokontroler wraz z wyposażeniem dodatkowym, a w szczególności: płytki stykowe prototypowe oraz  zestaw przewodów"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Stacja lutownicza z gorącym powietrzem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5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color w:val="333333"/>
              </w:rPr>
            </w:pPr>
          </w:p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Kamera przenośna cyfrowa wraz z akcesoriami</w:t>
            </w:r>
          </w:p>
        </w:tc>
        <w:tc>
          <w:tcPr>
            <w:tcW w:w="1626" w:type="dxa"/>
          </w:tcPr>
          <w:p w:rsidR="008E028E" w:rsidRPr="00964973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3782" w:type="dxa"/>
          </w:tcPr>
          <w:p w:rsidR="008E028E" w:rsidRPr="008F31CE" w:rsidRDefault="008E028E" w:rsidP="008E028E">
            <w:pPr>
              <w:numPr>
                <w:ilvl w:val="0"/>
                <w:numId w:val="21"/>
              </w:numPr>
              <w:spacing w:after="150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minimum 4K, minimum </w:t>
            </w:r>
            <w:r w:rsidRPr="008F31CE">
              <w:rPr>
                <w:rFonts w:eastAsia="Times New Roman" w:cstheme="minorHAnsi"/>
                <w:color w:val="000000"/>
                <w:sz w:val="24"/>
                <w:szCs w:val="24"/>
              </w:rPr>
              <w:t>20-krotny zoom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minimum </w:t>
            </w:r>
            <w:r w:rsidRPr="008F31CE">
              <w:rPr>
                <w:rFonts w:eastAsia="Times New Roman" w:cstheme="minorHAnsi"/>
                <w:color w:val="000000"/>
                <w:sz w:val="24"/>
                <w:szCs w:val="24"/>
              </w:rPr>
              <w:t>3-ca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lowy ekran dotykowy, </w:t>
            </w:r>
            <w:r w:rsidRPr="008F31CE">
              <w:rPr>
                <w:rFonts w:eastAsia="Times New Roman" w:cstheme="minorHAnsi"/>
                <w:color w:val="000000"/>
                <w:sz w:val="24"/>
                <w:szCs w:val="24"/>
              </w:rPr>
              <w:t>stabilizacja obrazu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, format nośnika – karta SD</w:t>
            </w:r>
          </w:p>
          <w:p w:rsidR="008E028E" w:rsidRPr="00B565C2" w:rsidRDefault="008E028E" w:rsidP="003056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Statyw z akcesoriami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8F31CE" w:rsidRDefault="008E028E" w:rsidP="008E028E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8E028E" w:rsidRPr="00B565C2" w:rsidRDefault="008E028E" w:rsidP="003056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Mikroport</w:t>
            </w:r>
            <w:proofErr w:type="spellEnd"/>
            <w:r w:rsidRPr="007957B7">
              <w:rPr>
                <w:rFonts w:cstheme="minorHAnsi"/>
                <w:b/>
                <w:sz w:val="24"/>
                <w:szCs w:val="24"/>
              </w:rPr>
              <w:t xml:space="preserve"> z akcesoriami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Nie wymagający podłączenia kablowego do kamery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Oświetlenie do realizacji nagrań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7816FF" w:rsidRDefault="008E028E" w:rsidP="008E028E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:rsidR="008E028E" w:rsidRPr="007816FF" w:rsidRDefault="008E028E" w:rsidP="008E028E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proofErr w:type="spellStart"/>
            <w:r w:rsidRPr="00087CC3">
              <w:rPr>
                <w:rFonts w:eastAsia="Times New Roman" w:cstheme="minorHAnsi"/>
                <w:color w:val="333333"/>
                <w:sz w:val="24"/>
                <w:szCs w:val="24"/>
              </w:rPr>
              <w:t>Softbox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minimum 50 x 70 cm ze statywem</w:t>
            </w:r>
          </w:p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Mikrofon kierunkowy z akcesoriami do aparatów fotograficznych i kamer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Aparat fotograficzny z akcesoriami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 xml:space="preserve">Rozdzielczość matrycy min. 20 MP Wbudowana lampa błyskowa Interfejs: USB, wskazane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Wi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>-Fi, Bluetooth, Stabilizacja optyczna obiektywu. W przypadku gdy łącznie zostaną spełnione wymagania techniczne obu pozycji, aparat fotograficzny oraz kamera cyfrowa mogą być w jednym urządzeniu.</w:t>
            </w: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Oprogramowanie do edycji i montażu video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Licencja dla nauczycieli i uczniów.</w:t>
            </w:r>
          </w:p>
        </w:tc>
      </w:tr>
      <w:tr w:rsidR="008E028E" w:rsidRPr="00B565C2" w:rsidTr="003056A8">
        <w:trPr>
          <w:trHeight w:val="727"/>
        </w:trPr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def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333333"/>
              </w:rPr>
            </w:pPr>
            <w:r w:rsidRPr="007957B7">
              <w:rPr>
                <w:rStyle w:val="Pogrubienie"/>
                <w:rFonts w:cstheme="minorHAnsi"/>
                <w:color w:val="333333"/>
              </w:rPr>
              <w:t xml:space="preserve">4x </w:t>
            </w:r>
            <w:proofErr w:type="spellStart"/>
            <w:r w:rsidRPr="007957B7">
              <w:rPr>
                <w:rStyle w:val="Pogrubienie"/>
                <w:rFonts w:cstheme="minorHAnsi"/>
                <w:color w:val="333333"/>
              </w:rPr>
              <w:t>Abilix</w:t>
            </w:r>
            <w:proofErr w:type="spellEnd"/>
            <w:r w:rsidRPr="007957B7">
              <w:rPr>
                <w:rStyle w:val="Pogrubienie"/>
                <w:rFonts w:cstheme="minorHAnsi"/>
                <w:color w:val="333333"/>
              </w:rPr>
              <w:t xml:space="preserve"> Krypton 4 v2</w:t>
            </w:r>
          </w:p>
          <w:p w:rsidR="008E028E" w:rsidRPr="007957B7" w:rsidRDefault="008E028E" w:rsidP="003056A8">
            <w:pPr>
              <w:pStyle w:val="def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333333"/>
              </w:rPr>
            </w:pPr>
          </w:p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</w:pPr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  <w:t xml:space="preserve">LEGO®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  <w:t>Education</w:t>
            </w:r>
            <w:proofErr w:type="spellEnd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  <w:t>BricQ</w:t>
            </w:r>
            <w:proofErr w:type="spellEnd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  <w:t xml:space="preserve"> Motion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</w:rPr>
              <w:t>Prime</w:t>
            </w:r>
            <w:proofErr w:type="spellEnd"/>
          </w:p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Zestaw LEGO®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SPIKE™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Prime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zestaw podstawowy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Zestaw LEGO®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SPIKE™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Prime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zestaw rozszerzający</w:t>
            </w: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Zestaw robotów 8x mBot2</w:t>
            </w:r>
          </w:p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 xml:space="preserve">Zestaw robotów 8x </w:t>
            </w:r>
            <w:proofErr w:type="spellStart"/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mBot</w:t>
            </w:r>
            <w:proofErr w:type="spellEnd"/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 xml:space="preserve"> Explorer Kit</w:t>
            </w:r>
          </w:p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Zestaw/Statyw do mocowania tła fotograficznego minimum 2x2m + tła fotograficzne</w:t>
            </w:r>
          </w:p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3782" w:type="dxa"/>
          </w:tcPr>
          <w:p w:rsidR="008E028E" w:rsidRPr="00B565C2" w:rsidRDefault="008E028E" w:rsidP="008E028E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proofErr w:type="spellStart"/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Prompter</w:t>
            </w:r>
            <w:proofErr w:type="spellEnd"/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Zestaw studyjnych lamp błyskowych</w:t>
            </w:r>
          </w:p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zestawy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Słuchawki nauszne studyjne</w:t>
            </w:r>
          </w:p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028E" w:rsidRPr="00B565C2" w:rsidTr="003056A8">
        <w:tc>
          <w:tcPr>
            <w:tcW w:w="583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3297" w:type="dxa"/>
          </w:tcPr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  <w:r w:rsidRPr="007957B7"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  <w:t>Blenda 5w1  minimum 100x150cm</w:t>
            </w:r>
          </w:p>
          <w:p w:rsidR="008E028E" w:rsidRPr="007957B7" w:rsidRDefault="008E028E" w:rsidP="003056A8">
            <w:pPr>
              <w:shd w:val="clear" w:color="auto" w:fill="FFFFFF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</w:rPr>
              <w:t>oraz pokrowiec</w:t>
            </w:r>
          </w:p>
          <w:p w:rsidR="008E028E" w:rsidRPr="007957B7" w:rsidRDefault="008E028E" w:rsidP="003056A8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626" w:type="dxa"/>
          </w:tcPr>
          <w:p w:rsidR="008E028E" w:rsidRPr="00B565C2" w:rsidRDefault="008E028E" w:rsidP="003056A8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8E028E" w:rsidRPr="00B565C2" w:rsidRDefault="008E028E" w:rsidP="003056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E028E" w:rsidRPr="00B565C2" w:rsidRDefault="008E028E" w:rsidP="008E028E">
      <w:pPr>
        <w:jc w:val="center"/>
        <w:rPr>
          <w:rFonts w:cstheme="minorHAnsi"/>
          <w:b/>
          <w:sz w:val="24"/>
          <w:szCs w:val="24"/>
        </w:rPr>
      </w:pPr>
    </w:p>
    <w:p w:rsidR="001C7D38" w:rsidRPr="001C7D38" w:rsidRDefault="001C7D38" w:rsidP="001C7D38">
      <w:pPr>
        <w:ind w:left="360"/>
        <w:jc w:val="both"/>
        <w:textAlignment w:val="baseline"/>
        <w:rPr>
          <w:sz w:val="24"/>
          <w:szCs w:val="24"/>
        </w:rPr>
      </w:pPr>
    </w:p>
    <w:p w:rsidR="00FB2A7D" w:rsidRDefault="000C02AB" w:rsidP="00FB2A7D">
      <w:pPr>
        <w:numPr>
          <w:ilvl w:val="0"/>
          <w:numId w:val="1"/>
        </w:numPr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Sprzedający oświadcza, że jest właścicielem wyposażenia określonego w §</w:t>
      </w:r>
      <w:r w:rsidR="00AE3892">
        <w:rPr>
          <w:sz w:val="24"/>
          <w:szCs w:val="24"/>
        </w:rPr>
        <w:t>1 pkt</w:t>
      </w:r>
      <w:r>
        <w:rPr>
          <w:sz w:val="24"/>
          <w:szCs w:val="24"/>
        </w:rPr>
        <w:t xml:space="preserve">1, które jest wolne od wad fizycznych, prawnych, praw osób trzecich, nie toczy się żadne </w:t>
      </w:r>
      <w:r>
        <w:rPr>
          <w:sz w:val="24"/>
          <w:szCs w:val="24"/>
        </w:rPr>
        <w:lastRenderedPageBreak/>
        <w:t>postępowanie, którego przedmiotem jest w/w wyposażenie, a także nie jest ono przedmiotem zabezpieczenia zastawu oraz nie stanowi oznak zabawki.</w:t>
      </w:r>
    </w:p>
    <w:p w:rsidR="009234D2" w:rsidRDefault="009234D2" w:rsidP="00FB2A7D">
      <w:pPr>
        <w:numPr>
          <w:ilvl w:val="0"/>
          <w:numId w:val="1"/>
        </w:numPr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Sprzedający zobowiązuje się dostarczyć przedmiot umowy wyłącznie fabrycznie nowy, wolny od wad fizycznych i prawnych. Całość przedmiotu umowy musi pochodzić z autoryzowanego kanału sprzedaży producen</w:t>
      </w:r>
      <w:r w:rsidR="002947A6">
        <w:rPr>
          <w:sz w:val="24"/>
          <w:szCs w:val="24"/>
        </w:rPr>
        <w:t>tów na rynek polski i być objęta</w:t>
      </w:r>
      <w:r>
        <w:rPr>
          <w:sz w:val="24"/>
          <w:szCs w:val="24"/>
        </w:rPr>
        <w:t xml:space="preserve"> gwarancją opartą o świadczenia gwarancyjne producenta.</w:t>
      </w:r>
    </w:p>
    <w:p w:rsidR="00A92213" w:rsidRPr="004D077C" w:rsidRDefault="004D077C" w:rsidP="004D077C">
      <w:pPr>
        <w:numPr>
          <w:ilvl w:val="0"/>
          <w:numId w:val="1"/>
        </w:numPr>
        <w:ind w:left="360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t>Sprzedający</w:t>
      </w:r>
      <w:r w:rsidR="00AB042C" w:rsidRPr="004D077C">
        <w:rPr>
          <w:color w:val="000000"/>
          <w:sz w:val="24"/>
          <w:szCs w:val="24"/>
        </w:rPr>
        <w:t xml:space="preserve"> zobowiązuje się dostarczyć przedmiot</w:t>
      </w:r>
      <w:r>
        <w:rPr>
          <w:color w:val="000000"/>
          <w:sz w:val="24"/>
          <w:szCs w:val="24"/>
        </w:rPr>
        <w:t xml:space="preserve"> umowy </w:t>
      </w:r>
      <w:r w:rsidR="00AB042C" w:rsidRPr="004D077C">
        <w:rPr>
          <w:color w:val="000000"/>
          <w:sz w:val="24"/>
          <w:szCs w:val="24"/>
        </w:rPr>
        <w:t>wraz z aktualnymi atestami i certyfikatami na bezpieczeństwo i zgodnoś</w:t>
      </w:r>
      <w:r>
        <w:rPr>
          <w:color w:val="000000"/>
          <w:sz w:val="24"/>
          <w:szCs w:val="24"/>
        </w:rPr>
        <w:t>ć</w:t>
      </w:r>
      <w:r w:rsidR="00A92213" w:rsidRPr="004D077C">
        <w:rPr>
          <w:color w:val="000000"/>
          <w:sz w:val="24"/>
          <w:szCs w:val="24"/>
        </w:rPr>
        <w:t xml:space="preserve"> </w:t>
      </w:r>
      <w:r w:rsidR="009957EC" w:rsidRPr="004D077C">
        <w:rPr>
          <w:color w:val="000000"/>
          <w:sz w:val="24"/>
          <w:szCs w:val="24"/>
        </w:rPr>
        <w:t>użyteczności</w:t>
      </w:r>
      <w:r w:rsidR="00A92213" w:rsidRPr="004D077C">
        <w:rPr>
          <w:color w:val="000000"/>
          <w:sz w:val="24"/>
          <w:szCs w:val="24"/>
        </w:rPr>
        <w:t xml:space="preserve"> </w:t>
      </w:r>
      <w:r w:rsidR="00AB042C" w:rsidRPr="004D077C">
        <w:rPr>
          <w:color w:val="000000"/>
          <w:sz w:val="24"/>
          <w:szCs w:val="24"/>
        </w:rPr>
        <w:t>w</w:t>
      </w:r>
      <w:r w:rsidR="009957EC" w:rsidRPr="004D077C">
        <w:rPr>
          <w:color w:val="000000"/>
          <w:sz w:val="24"/>
          <w:szCs w:val="24"/>
        </w:rPr>
        <w:t xml:space="preserve"> szkole z</w:t>
      </w:r>
      <w:r w:rsidR="00AB042C" w:rsidRPr="004D077C">
        <w:rPr>
          <w:color w:val="000000"/>
          <w:sz w:val="24"/>
          <w:szCs w:val="24"/>
        </w:rPr>
        <w:t xml:space="preserve"> wymaganiami polskich i europejskich norm.</w:t>
      </w:r>
    </w:p>
    <w:p w:rsidR="00AB042C" w:rsidRDefault="00A92213" w:rsidP="004D077C">
      <w:pPr>
        <w:numPr>
          <w:ilvl w:val="0"/>
          <w:numId w:val="1"/>
        </w:numPr>
        <w:ind w:left="360"/>
        <w:jc w:val="both"/>
        <w:textAlignment w:val="baseline"/>
        <w:rPr>
          <w:sz w:val="24"/>
          <w:szCs w:val="24"/>
        </w:rPr>
      </w:pPr>
      <w:r w:rsidRPr="004D077C">
        <w:rPr>
          <w:sz w:val="24"/>
          <w:szCs w:val="24"/>
        </w:rPr>
        <w:t>Przedmiot umowy</w:t>
      </w:r>
      <w:r w:rsidR="00AE3892">
        <w:rPr>
          <w:sz w:val="24"/>
          <w:szCs w:val="24"/>
        </w:rPr>
        <w:t xml:space="preserve"> musi posiadać </w:t>
      </w:r>
      <w:r w:rsidRPr="004D077C">
        <w:rPr>
          <w:sz w:val="24"/>
          <w:szCs w:val="24"/>
        </w:rPr>
        <w:t>autoryzowany serwis na terenie Polski, SLA do 3 tygodni,</w:t>
      </w:r>
      <w:r w:rsidR="009957EC" w:rsidRPr="004D077C">
        <w:rPr>
          <w:sz w:val="24"/>
          <w:szCs w:val="24"/>
        </w:rPr>
        <w:t xml:space="preserve"> </w:t>
      </w:r>
      <w:r w:rsidRPr="004D077C">
        <w:rPr>
          <w:sz w:val="24"/>
          <w:szCs w:val="24"/>
        </w:rPr>
        <w:t>serwis wsparcia technic</w:t>
      </w:r>
      <w:r w:rsidR="004D077C">
        <w:rPr>
          <w:sz w:val="24"/>
          <w:szCs w:val="24"/>
        </w:rPr>
        <w:t xml:space="preserve">znego / serwis obowiązkowo na </w:t>
      </w:r>
      <w:r w:rsidRPr="004D077C">
        <w:rPr>
          <w:sz w:val="24"/>
          <w:szCs w:val="24"/>
        </w:rPr>
        <w:t>terenie RP /,wsparcie techniczne w jęz</w:t>
      </w:r>
      <w:r w:rsidR="00FB660C" w:rsidRPr="004D077C">
        <w:rPr>
          <w:sz w:val="24"/>
          <w:szCs w:val="24"/>
        </w:rPr>
        <w:t>yku polskim,</w:t>
      </w:r>
      <w:r w:rsidR="004D077C" w:rsidRPr="004D077C">
        <w:rPr>
          <w:sz w:val="24"/>
          <w:szCs w:val="24"/>
        </w:rPr>
        <w:t xml:space="preserve"> </w:t>
      </w:r>
      <w:r w:rsidR="004D077C">
        <w:rPr>
          <w:sz w:val="24"/>
          <w:szCs w:val="24"/>
        </w:rPr>
        <w:t>zgodność</w:t>
      </w:r>
      <w:r w:rsidR="00FB660C" w:rsidRPr="004D077C">
        <w:rPr>
          <w:sz w:val="24"/>
          <w:szCs w:val="24"/>
        </w:rPr>
        <w:t xml:space="preserve"> z Polską N</w:t>
      </w:r>
      <w:r w:rsidRPr="004D077C">
        <w:rPr>
          <w:sz w:val="24"/>
          <w:szCs w:val="24"/>
        </w:rPr>
        <w:t>ormą, Certyfikat CE</w:t>
      </w:r>
      <w:r w:rsidR="004D077C">
        <w:rPr>
          <w:sz w:val="24"/>
          <w:szCs w:val="24"/>
        </w:rPr>
        <w:t>.</w:t>
      </w:r>
    </w:p>
    <w:p w:rsidR="00BB3183" w:rsidRPr="004D077C" w:rsidRDefault="00BB3183" w:rsidP="00E55B0A">
      <w:pPr>
        <w:jc w:val="both"/>
        <w:textAlignment w:val="baseline"/>
        <w:rPr>
          <w:sz w:val="24"/>
          <w:szCs w:val="24"/>
        </w:rPr>
      </w:pPr>
    </w:p>
    <w:p w:rsidR="00AB042C" w:rsidRPr="004D077C" w:rsidRDefault="00AB042C" w:rsidP="00FB2A7D">
      <w:pPr>
        <w:jc w:val="both"/>
        <w:textAlignment w:val="baseline"/>
        <w:rPr>
          <w:color w:val="000000"/>
          <w:sz w:val="24"/>
          <w:szCs w:val="24"/>
        </w:rPr>
      </w:pPr>
    </w:p>
    <w:p w:rsidR="00AB042C" w:rsidRPr="00AB042C" w:rsidRDefault="00AB042C" w:rsidP="0086473E">
      <w:pPr>
        <w:jc w:val="both"/>
        <w:rPr>
          <w:sz w:val="24"/>
          <w:szCs w:val="24"/>
        </w:rPr>
      </w:pPr>
    </w:p>
    <w:p w:rsidR="00AB042C" w:rsidRDefault="00AB042C" w:rsidP="0086473E">
      <w:pPr>
        <w:jc w:val="center"/>
        <w:rPr>
          <w:b/>
          <w:bCs/>
          <w:color w:val="000000"/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§ 2</w:t>
      </w:r>
    </w:p>
    <w:p w:rsidR="00E55B0A" w:rsidRPr="002947A6" w:rsidRDefault="00E55B0A" w:rsidP="002947A6">
      <w:pPr>
        <w:numPr>
          <w:ilvl w:val="0"/>
          <w:numId w:val="23"/>
        </w:numPr>
        <w:ind w:left="360"/>
        <w:jc w:val="both"/>
        <w:textAlignment w:val="baseline"/>
        <w:rPr>
          <w:color w:val="000000"/>
          <w:sz w:val="24"/>
          <w:szCs w:val="24"/>
        </w:rPr>
      </w:pPr>
      <w:r w:rsidRPr="00E55B0A">
        <w:rPr>
          <w:color w:val="000000"/>
          <w:sz w:val="24"/>
          <w:szCs w:val="24"/>
        </w:rPr>
        <w:t>Sprzedający oświadcza, że zna zakres przedmiotu umowy, otrzymał i zapoznał się z dokumentacją określającą parametry, jakie spełniać ma przedmiot umowy i nie wnosi co do niej uwag ( w szczególności co do jej kompletności, poprawności i czytelności w zakresie rzeczow</w:t>
      </w:r>
      <w:r w:rsidR="002947A6">
        <w:rPr>
          <w:color w:val="000000"/>
          <w:sz w:val="24"/>
          <w:szCs w:val="24"/>
        </w:rPr>
        <w:t>ym), a posiadana przez Sprzedającego</w:t>
      </w:r>
      <w:r w:rsidRPr="00E55B0A">
        <w:rPr>
          <w:color w:val="000000"/>
          <w:sz w:val="24"/>
          <w:szCs w:val="24"/>
        </w:rPr>
        <w:t xml:space="preserve"> wiedza jest wystarczająca do wykonania umowy w pełnym zakresie.</w:t>
      </w:r>
    </w:p>
    <w:p w:rsidR="00E55B0A" w:rsidRPr="00E55B0A" w:rsidRDefault="00E55B0A" w:rsidP="00E55B0A">
      <w:pPr>
        <w:numPr>
          <w:ilvl w:val="0"/>
          <w:numId w:val="23"/>
        </w:numPr>
        <w:ind w:left="360"/>
        <w:jc w:val="both"/>
        <w:textAlignment w:val="baseline"/>
        <w:rPr>
          <w:color w:val="000000"/>
          <w:sz w:val="24"/>
          <w:szCs w:val="24"/>
        </w:rPr>
      </w:pPr>
      <w:r w:rsidRPr="00E55B0A">
        <w:rPr>
          <w:color w:val="000000"/>
          <w:sz w:val="24"/>
          <w:szCs w:val="24"/>
        </w:rPr>
        <w:t>Sprzedający oświadcza, że jest uprawniony oraz posiada niezbędne kwalifikacje do realizacji przedmiotu umowy i zobowiązuje się wykonać go z należytą starannością.</w:t>
      </w:r>
    </w:p>
    <w:p w:rsidR="00E55B0A" w:rsidRPr="00E55B0A" w:rsidRDefault="00E55B0A" w:rsidP="00E55B0A">
      <w:pPr>
        <w:ind w:left="360"/>
        <w:jc w:val="both"/>
        <w:textAlignment w:val="baseline"/>
        <w:rPr>
          <w:color w:val="000000"/>
          <w:sz w:val="24"/>
          <w:szCs w:val="24"/>
        </w:rPr>
      </w:pPr>
    </w:p>
    <w:p w:rsidR="00E36FDA" w:rsidRDefault="00E36FDA" w:rsidP="00E36FDA">
      <w:pPr>
        <w:rPr>
          <w:b/>
          <w:bCs/>
          <w:color w:val="000000"/>
          <w:sz w:val="24"/>
          <w:szCs w:val="24"/>
        </w:rPr>
      </w:pPr>
    </w:p>
    <w:p w:rsidR="00E36FDA" w:rsidRDefault="00E36FDA" w:rsidP="00E36FDA">
      <w:pPr>
        <w:rPr>
          <w:b/>
          <w:bCs/>
          <w:color w:val="000000"/>
          <w:sz w:val="24"/>
          <w:szCs w:val="24"/>
        </w:rPr>
      </w:pPr>
    </w:p>
    <w:p w:rsidR="008721DE" w:rsidRPr="009B3FA7" w:rsidRDefault="00E36FDA" w:rsidP="009B3FA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3</w:t>
      </w:r>
    </w:p>
    <w:p w:rsidR="00AB042C" w:rsidRPr="00AB042C" w:rsidRDefault="00AB042C" w:rsidP="003F25A6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Termin i miejsce dostarczenia przedmiotu zamówienia</w:t>
      </w:r>
    </w:p>
    <w:p w:rsidR="00AB042C" w:rsidRPr="00AB042C" w:rsidRDefault="00AE3892" w:rsidP="0086473E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Sprzedający zobowiązuje się dostarczyć przedmiot umowy, o którym mowa w §1 pkt 1 w terminie od 13.12.2021r. do </w:t>
      </w:r>
      <w:r w:rsidR="009347D2">
        <w:rPr>
          <w:color w:val="000000"/>
          <w:sz w:val="24"/>
          <w:szCs w:val="24"/>
        </w:rPr>
        <w:t xml:space="preserve">22.12.2021r. do budynku Szkoły Podstawowej nr 3, ul. </w:t>
      </w:r>
      <w:proofErr w:type="spellStart"/>
      <w:r w:rsidR="009347D2">
        <w:rPr>
          <w:color w:val="000000"/>
          <w:sz w:val="24"/>
          <w:szCs w:val="24"/>
        </w:rPr>
        <w:t>Kowaniec</w:t>
      </w:r>
      <w:proofErr w:type="spellEnd"/>
      <w:r w:rsidR="009347D2">
        <w:rPr>
          <w:color w:val="000000"/>
          <w:sz w:val="24"/>
          <w:szCs w:val="24"/>
        </w:rPr>
        <w:t xml:space="preserve"> 125a, 34-400 Nowy Targ.</w:t>
      </w:r>
    </w:p>
    <w:p w:rsidR="00AB042C" w:rsidRPr="009347D2" w:rsidRDefault="00AB042C" w:rsidP="0086473E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B042C">
        <w:rPr>
          <w:color w:val="000000"/>
          <w:sz w:val="24"/>
          <w:szCs w:val="24"/>
        </w:rPr>
        <w:t>Przedmiot umowy wraz z wymaganymi atestami i certyfi</w:t>
      </w:r>
      <w:r w:rsidR="009347D2">
        <w:rPr>
          <w:color w:val="000000"/>
          <w:sz w:val="24"/>
          <w:szCs w:val="24"/>
        </w:rPr>
        <w:t>katami uznaje się za dotrzymany, jeżeli przed jego upływem Sprzedający dostarczy towar na miejsce przeznaczenia w stanie zupełnym.</w:t>
      </w:r>
    </w:p>
    <w:p w:rsidR="00AB042C" w:rsidRPr="00171FBC" w:rsidRDefault="005C6FFD" w:rsidP="00171FBC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Sprzedający</w:t>
      </w:r>
      <w:r w:rsidR="004D077C" w:rsidRPr="005C6FFD">
        <w:rPr>
          <w:color w:val="000000"/>
          <w:sz w:val="24"/>
          <w:szCs w:val="24"/>
        </w:rPr>
        <w:t xml:space="preserve"> dostarczy przedmiot umowy</w:t>
      </w:r>
      <w:r w:rsidR="00171FBC">
        <w:rPr>
          <w:color w:val="000000"/>
          <w:sz w:val="24"/>
          <w:szCs w:val="24"/>
        </w:rPr>
        <w:t xml:space="preserve"> określony w</w:t>
      </w:r>
      <w:r>
        <w:rPr>
          <w:color w:val="000000"/>
          <w:sz w:val="24"/>
          <w:szCs w:val="24"/>
        </w:rPr>
        <w:t xml:space="preserve"> §1 pkt 1 </w:t>
      </w:r>
      <w:r w:rsidR="00171FBC">
        <w:rPr>
          <w:color w:val="000000"/>
          <w:sz w:val="24"/>
          <w:szCs w:val="24"/>
        </w:rPr>
        <w:t xml:space="preserve">na własny koszt i ryzyko w opakowaniu/opakowaniach zapewniającym zabezpieczenie przed uszkodzeniem w czasie transportu do budynku Szkoły Podstawowej nr 3 w Nowym Targu, ul. </w:t>
      </w:r>
      <w:proofErr w:type="spellStart"/>
      <w:r w:rsidR="00171FBC">
        <w:rPr>
          <w:color w:val="000000"/>
          <w:sz w:val="24"/>
          <w:szCs w:val="24"/>
        </w:rPr>
        <w:t>Kowaniec</w:t>
      </w:r>
      <w:proofErr w:type="spellEnd"/>
      <w:r w:rsidR="00171FBC">
        <w:rPr>
          <w:color w:val="000000"/>
          <w:sz w:val="24"/>
          <w:szCs w:val="24"/>
        </w:rPr>
        <w:t xml:space="preserve"> 125a, 34-400 Nowy Targ.</w:t>
      </w:r>
    </w:p>
    <w:p w:rsidR="00AB042C" w:rsidRPr="00AB042C" w:rsidRDefault="008A1D57" w:rsidP="0086473E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Sprzedający</w:t>
      </w:r>
      <w:r w:rsidR="00AB042C" w:rsidRPr="00AB042C">
        <w:rPr>
          <w:color w:val="000000"/>
          <w:sz w:val="24"/>
          <w:szCs w:val="24"/>
        </w:rPr>
        <w:t xml:space="preserve"> ma ob</w:t>
      </w:r>
      <w:r>
        <w:rPr>
          <w:color w:val="000000"/>
          <w:sz w:val="24"/>
          <w:szCs w:val="24"/>
        </w:rPr>
        <w:t>owiązek powiadomić Kupującego</w:t>
      </w:r>
      <w:r w:rsidR="00AB042C" w:rsidRPr="00AB042C">
        <w:rPr>
          <w:color w:val="000000"/>
          <w:sz w:val="24"/>
          <w:szCs w:val="24"/>
        </w:rPr>
        <w:t>, co najmniej dwa dni robocze wcześniej o terminie dostaw</w:t>
      </w:r>
      <w:r>
        <w:rPr>
          <w:color w:val="000000"/>
          <w:sz w:val="24"/>
          <w:szCs w:val="24"/>
        </w:rPr>
        <w:t>y na nr telefonu</w:t>
      </w:r>
      <w:r w:rsidR="00D70E63">
        <w:rPr>
          <w:color w:val="000000"/>
          <w:sz w:val="24"/>
          <w:szCs w:val="24"/>
        </w:rPr>
        <w:t xml:space="preserve"> 18 2665915</w:t>
      </w:r>
      <w:r w:rsidR="00AB042C" w:rsidRPr="00AB042C">
        <w:rPr>
          <w:color w:val="000000"/>
          <w:sz w:val="24"/>
          <w:szCs w:val="24"/>
        </w:rPr>
        <w:t>.</w:t>
      </w:r>
    </w:p>
    <w:p w:rsidR="00AB042C" w:rsidRPr="00D70E63" w:rsidRDefault="00AB042C" w:rsidP="0086473E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B042C">
        <w:rPr>
          <w:color w:val="000000"/>
          <w:sz w:val="24"/>
          <w:szCs w:val="24"/>
        </w:rPr>
        <w:t>D</w:t>
      </w:r>
      <w:r w:rsidR="008A1D57">
        <w:rPr>
          <w:color w:val="000000"/>
          <w:sz w:val="24"/>
          <w:szCs w:val="24"/>
        </w:rPr>
        <w:t>ostawa do siedziby Kupującego</w:t>
      </w:r>
      <w:r w:rsidRPr="00AB042C">
        <w:rPr>
          <w:color w:val="000000"/>
          <w:sz w:val="24"/>
          <w:szCs w:val="24"/>
        </w:rPr>
        <w:t xml:space="preserve"> w dni robocze o 8:00-15:00.</w:t>
      </w:r>
    </w:p>
    <w:p w:rsidR="00D70E63" w:rsidRPr="00D70E63" w:rsidRDefault="00D70E63" w:rsidP="0086473E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Do odbioru ze strony Kupującego powołuje się następujące osoby:</w:t>
      </w:r>
    </w:p>
    <w:p w:rsidR="00D70E63" w:rsidRDefault="00D70E63" w:rsidP="00D70E63">
      <w:pPr>
        <w:pStyle w:val="Akapitzlist"/>
        <w:numPr>
          <w:ilvl w:val="1"/>
          <w:numId w:val="2"/>
        </w:numPr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Dominika </w:t>
      </w:r>
      <w:proofErr w:type="spellStart"/>
      <w:r>
        <w:rPr>
          <w:rFonts w:ascii="Calibri" w:hAnsi="Calibri"/>
          <w:color w:val="000000"/>
        </w:rPr>
        <w:t>Snakowska</w:t>
      </w:r>
      <w:proofErr w:type="spellEnd"/>
    </w:p>
    <w:p w:rsidR="00D70E63" w:rsidRPr="00D70E63" w:rsidRDefault="00D70E63" w:rsidP="00D70E63">
      <w:pPr>
        <w:pStyle w:val="Akapitzlist"/>
        <w:numPr>
          <w:ilvl w:val="1"/>
          <w:numId w:val="2"/>
        </w:numPr>
        <w:jc w:val="both"/>
        <w:textAlignment w:val="baselin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Ewa Twardzik</w:t>
      </w:r>
    </w:p>
    <w:p w:rsidR="00AB042C" w:rsidRPr="00F359D2" w:rsidRDefault="00AB042C" w:rsidP="0086473E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AB042C">
        <w:rPr>
          <w:color w:val="000000"/>
          <w:sz w:val="24"/>
          <w:szCs w:val="24"/>
        </w:rPr>
        <w:t>W miejscu dostawy nastąpi odbiór ilościowo-jakościowy przedmiotu umowy, polegający na sprawdzeniu ilościowym elementów dostawy, stwierdzeniu braku uszkodzeń mecha</w:t>
      </w:r>
      <w:r w:rsidR="00C00B5F">
        <w:rPr>
          <w:color w:val="000000"/>
          <w:sz w:val="24"/>
          <w:szCs w:val="24"/>
        </w:rPr>
        <w:t>nicznych</w:t>
      </w:r>
      <w:r w:rsidRPr="00AB042C">
        <w:rPr>
          <w:color w:val="000000"/>
          <w:sz w:val="24"/>
          <w:szCs w:val="24"/>
        </w:rPr>
        <w:t xml:space="preserve"> na podstawie protokołu zdawczo-odbiorczego.</w:t>
      </w:r>
    </w:p>
    <w:p w:rsidR="00AB042C" w:rsidRPr="00F359D2" w:rsidRDefault="00F359D2" w:rsidP="00F359D2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Kupującemu</w:t>
      </w:r>
      <w:r w:rsidR="00AB042C" w:rsidRPr="00F359D2">
        <w:rPr>
          <w:color w:val="000000"/>
          <w:sz w:val="24"/>
          <w:szCs w:val="24"/>
        </w:rPr>
        <w:t xml:space="preserve"> przysługuje prawo odmowy odbioru części lub całości przedmiotu </w:t>
      </w:r>
      <w:r w:rsidR="0086473E" w:rsidRPr="00F359D2">
        <w:rPr>
          <w:color w:val="000000"/>
          <w:sz w:val="24"/>
          <w:szCs w:val="24"/>
        </w:rPr>
        <w:t xml:space="preserve">    </w:t>
      </w:r>
      <w:r w:rsidR="00AB042C" w:rsidRPr="00F359D2">
        <w:rPr>
          <w:color w:val="000000"/>
          <w:sz w:val="24"/>
          <w:szCs w:val="24"/>
        </w:rPr>
        <w:t xml:space="preserve">zamówienia,  jeżeli dostarczony przedmiot zamówienia będzie niekompletny, niezgodny </w:t>
      </w:r>
      <w:r w:rsidR="00AB042C" w:rsidRPr="00F359D2">
        <w:rPr>
          <w:color w:val="000000"/>
          <w:sz w:val="24"/>
          <w:szCs w:val="24"/>
        </w:rPr>
        <w:lastRenderedPageBreak/>
        <w:t>ze specyfikacją i złożoną ofertą, posiadać będzie wady albo ślady zewnętrznego uszkodzenia.</w:t>
      </w:r>
    </w:p>
    <w:p w:rsidR="00F359D2" w:rsidRPr="00F359D2" w:rsidRDefault="00F359D2" w:rsidP="00F359D2">
      <w:pPr>
        <w:numPr>
          <w:ilvl w:val="0"/>
          <w:numId w:val="2"/>
        </w:numPr>
        <w:ind w:left="36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00F359D2">
        <w:rPr>
          <w:color w:val="000000"/>
          <w:sz w:val="24"/>
          <w:szCs w:val="24"/>
        </w:rPr>
        <w:t>W przypadku zajścia nadzwyczajnych okoliczności uniemożliwiających terminowe wykonanie umowy, a niezależnych od żadnej ze stron i których żadna ze stron przy dochowaniu należytej staranności nie przewidziała i nie mogła przewidzieć, w tym                    w przypadku zaistnienia zdarzenia sił</w:t>
      </w:r>
      <w:r>
        <w:rPr>
          <w:color w:val="000000"/>
          <w:sz w:val="24"/>
          <w:szCs w:val="24"/>
        </w:rPr>
        <w:t>y wyższej, termin dostarczenia p</w:t>
      </w:r>
      <w:r w:rsidRPr="00F359D2">
        <w:rPr>
          <w:color w:val="000000"/>
          <w:sz w:val="24"/>
          <w:szCs w:val="24"/>
        </w:rPr>
        <w:t>rzedmiotu umowy określony niniejszą umową może ulec zmianie  na podstawie uzgodnień doko</w:t>
      </w:r>
      <w:r>
        <w:rPr>
          <w:color w:val="000000"/>
          <w:sz w:val="24"/>
          <w:szCs w:val="24"/>
        </w:rPr>
        <w:t>nanych pomiędzy Kupującym</w:t>
      </w:r>
      <w:r w:rsidRPr="00F359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Sprzedającym</w:t>
      </w:r>
      <w:r w:rsidRPr="00F359D2">
        <w:rPr>
          <w:color w:val="000000"/>
          <w:sz w:val="24"/>
          <w:szCs w:val="24"/>
        </w:rPr>
        <w:t xml:space="preserve">. Zmiana terminu zostanie wprowadzona na podstawie aneksu stron do niniejszej umowy w formie pisemnej pod rygorem nieważności.  </w:t>
      </w:r>
    </w:p>
    <w:p w:rsidR="00AB042C" w:rsidRPr="00F359D2" w:rsidRDefault="00AB042C" w:rsidP="0086473E">
      <w:pPr>
        <w:ind w:left="284" w:hanging="284"/>
        <w:jc w:val="both"/>
        <w:rPr>
          <w:color w:val="000000"/>
          <w:sz w:val="24"/>
          <w:szCs w:val="24"/>
        </w:rPr>
      </w:pPr>
    </w:p>
    <w:p w:rsidR="00AB042C" w:rsidRPr="00AB042C" w:rsidRDefault="00AB042C" w:rsidP="0086473E">
      <w:pPr>
        <w:jc w:val="both"/>
        <w:rPr>
          <w:sz w:val="24"/>
          <w:szCs w:val="24"/>
        </w:rPr>
      </w:pPr>
    </w:p>
    <w:p w:rsidR="00AB042C" w:rsidRPr="00AB042C" w:rsidRDefault="009B3FA7" w:rsidP="0086473E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4</w:t>
      </w:r>
    </w:p>
    <w:p w:rsidR="00AB042C" w:rsidRPr="00AB042C" w:rsidRDefault="00AB042C" w:rsidP="0086473E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Wynagrodzenie</w:t>
      </w:r>
    </w:p>
    <w:p w:rsidR="00AB042C" w:rsidRPr="0086473E" w:rsidRDefault="00AB042C" w:rsidP="00B601D6">
      <w:pPr>
        <w:numPr>
          <w:ilvl w:val="0"/>
          <w:numId w:val="3"/>
        </w:numPr>
        <w:tabs>
          <w:tab w:val="clear" w:pos="360"/>
          <w:tab w:val="num" w:pos="284"/>
        </w:tabs>
        <w:jc w:val="both"/>
        <w:textAlignment w:val="baseline"/>
        <w:rPr>
          <w:color w:val="000000"/>
          <w:sz w:val="22"/>
          <w:szCs w:val="22"/>
        </w:rPr>
      </w:pPr>
      <w:r w:rsidRPr="0086473E">
        <w:rPr>
          <w:color w:val="000000"/>
          <w:sz w:val="24"/>
          <w:szCs w:val="24"/>
        </w:rPr>
        <w:t xml:space="preserve">Za </w:t>
      </w:r>
      <w:r w:rsidR="00F359D2">
        <w:rPr>
          <w:color w:val="000000"/>
          <w:sz w:val="24"/>
          <w:szCs w:val="24"/>
        </w:rPr>
        <w:t xml:space="preserve">prawidłowe i terminowe </w:t>
      </w:r>
      <w:r w:rsidRPr="0086473E">
        <w:rPr>
          <w:color w:val="000000"/>
          <w:sz w:val="24"/>
          <w:szCs w:val="24"/>
        </w:rPr>
        <w:t>wyko</w:t>
      </w:r>
      <w:r w:rsidR="00F359D2">
        <w:rPr>
          <w:color w:val="000000"/>
          <w:sz w:val="24"/>
          <w:szCs w:val="24"/>
        </w:rPr>
        <w:t>nanie przedmiotu umowy Strony ustalają</w:t>
      </w:r>
      <w:r w:rsidRPr="0086473E">
        <w:rPr>
          <w:color w:val="000000"/>
          <w:sz w:val="24"/>
          <w:szCs w:val="24"/>
        </w:rPr>
        <w:t xml:space="preserve"> wynagrodzenie zgodne ze złożoną ofertą w kwocie:</w:t>
      </w:r>
    </w:p>
    <w:p w:rsidR="00AB042C" w:rsidRPr="0086473E" w:rsidRDefault="00AB042C" w:rsidP="0086473E">
      <w:pPr>
        <w:ind w:left="284"/>
        <w:jc w:val="both"/>
        <w:rPr>
          <w:sz w:val="24"/>
          <w:szCs w:val="24"/>
        </w:rPr>
      </w:pPr>
      <w:r w:rsidRPr="0086473E">
        <w:rPr>
          <w:color w:val="000000"/>
          <w:sz w:val="24"/>
          <w:szCs w:val="24"/>
        </w:rPr>
        <w:t>Cena netto: ………………... (słownie: ……………………………………………………)</w:t>
      </w:r>
    </w:p>
    <w:p w:rsidR="00AB042C" w:rsidRDefault="00AB042C" w:rsidP="0086473E">
      <w:pPr>
        <w:ind w:left="284"/>
        <w:jc w:val="both"/>
        <w:rPr>
          <w:color w:val="000000"/>
          <w:sz w:val="24"/>
          <w:szCs w:val="24"/>
        </w:rPr>
      </w:pPr>
      <w:r w:rsidRPr="0086473E">
        <w:rPr>
          <w:color w:val="000000"/>
          <w:sz w:val="24"/>
          <w:szCs w:val="24"/>
        </w:rPr>
        <w:t>Cena brutto: ………………. (słownie: ……………………………………………………)</w:t>
      </w:r>
    </w:p>
    <w:p w:rsidR="009B3FA7" w:rsidRPr="006731F5" w:rsidRDefault="00F359D2" w:rsidP="006731F5">
      <w:pPr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Podatek VAT:     …………………… (słownie: …………………………………………..)</w:t>
      </w:r>
    </w:p>
    <w:p w:rsidR="0086473E" w:rsidRPr="0086473E" w:rsidRDefault="00AB042C" w:rsidP="008647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6473E">
        <w:rPr>
          <w:rFonts w:ascii="Times New Roman" w:hAnsi="Times New Roman" w:cs="Times New Roman"/>
          <w:color w:val="000000"/>
          <w:sz w:val="24"/>
          <w:szCs w:val="24"/>
        </w:rPr>
        <w:t>Wynagrodzenie zostan</w:t>
      </w:r>
      <w:r w:rsidR="00F359D2">
        <w:rPr>
          <w:rFonts w:ascii="Times New Roman" w:hAnsi="Times New Roman" w:cs="Times New Roman"/>
          <w:color w:val="000000"/>
          <w:sz w:val="24"/>
          <w:szCs w:val="24"/>
        </w:rPr>
        <w:t>ie zapłacone przez Kupującego</w:t>
      </w:r>
      <w:r w:rsidRPr="0086473E">
        <w:rPr>
          <w:rFonts w:ascii="Times New Roman" w:hAnsi="Times New Roman" w:cs="Times New Roman"/>
          <w:color w:val="000000"/>
          <w:sz w:val="24"/>
          <w:szCs w:val="24"/>
        </w:rPr>
        <w:t xml:space="preserve"> przelew</w:t>
      </w:r>
      <w:r w:rsidR="00F359D2">
        <w:rPr>
          <w:rFonts w:ascii="Times New Roman" w:hAnsi="Times New Roman" w:cs="Times New Roman"/>
          <w:color w:val="000000"/>
          <w:sz w:val="24"/>
          <w:szCs w:val="24"/>
        </w:rPr>
        <w:t>em na rachunek bankowy Sprzedającego</w:t>
      </w:r>
      <w:r w:rsidRPr="0086473E">
        <w:rPr>
          <w:rFonts w:ascii="Times New Roman" w:hAnsi="Times New Roman" w:cs="Times New Roman"/>
          <w:color w:val="000000"/>
          <w:sz w:val="24"/>
          <w:szCs w:val="24"/>
        </w:rPr>
        <w:t xml:space="preserve"> wskazany na fakturze w terminie 14 dni licząc od dnia otrzymania prawidłowo wystawionej faktury VAT.</w:t>
      </w:r>
    </w:p>
    <w:p w:rsidR="00AB042C" w:rsidRDefault="0086473E" w:rsidP="008647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6473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B042C" w:rsidRPr="0086473E">
        <w:rPr>
          <w:rFonts w:ascii="Times New Roman" w:hAnsi="Times New Roman" w:cs="Times New Roman"/>
          <w:color w:val="000000"/>
          <w:sz w:val="24"/>
          <w:szCs w:val="24"/>
        </w:rPr>
        <w:t>odstawą do wystawienia faktury będzie potwierdzenie zrealizowania przedmiotu umowy protokołem zdawczo-odbiorczym</w:t>
      </w:r>
      <w:r w:rsidR="001440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042C" w:rsidRPr="0086473E">
        <w:rPr>
          <w:rFonts w:ascii="Times New Roman" w:hAnsi="Times New Roman" w:cs="Times New Roman"/>
          <w:color w:val="000000"/>
          <w:sz w:val="24"/>
          <w:szCs w:val="24"/>
        </w:rPr>
        <w:t xml:space="preserve"> stanowiącym załącznik do niniejszej umowy.</w:t>
      </w:r>
    </w:p>
    <w:p w:rsidR="00F359D2" w:rsidRDefault="00F359D2" w:rsidP="008647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Uzgodnione wynagrodzenie jest ceną stałą, obejmującą kompleksowe wykonanie niniejszej umowy, w tym m. in. koszty transportu, cenę opakowań, cła, gwarancji, ewentualnie mogących powstać opła</w:t>
      </w:r>
      <w:r w:rsidR="009B3FA7">
        <w:rPr>
          <w:rFonts w:ascii="Times New Roman" w:hAnsi="Times New Roman" w:cs="Times New Roman"/>
          <w:color w:val="000000"/>
          <w:sz w:val="24"/>
          <w:szCs w:val="24"/>
        </w:rPr>
        <w:t>t urzędowych, opłat za licencje.</w:t>
      </w:r>
    </w:p>
    <w:p w:rsidR="006731F5" w:rsidRDefault="006731F5" w:rsidP="008647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Strony postanawiają, że zapłata następuje w dniu obciążenia rachunku bankowego Kupującego. W przypadku nieterminowej płatności należności Sprzedający ma prawo naliczyć Kupującemu odsetki ustawowe za każdy dzień zwłoki.</w:t>
      </w:r>
    </w:p>
    <w:p w:rsidR="009B3FA7" w:rsidRPr="0086473E" w:rsidRDefault="009B3FA7" w:rsidP="009B3FA7">
      <w:pPr>
        <w:pStyle w:val="Akapitzlist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B042C" w:rsidRPr="00AB042C" w:rsidRDefault="00AB042C" w:rsidP="0086473E">
      <w:pPr>
        <w:jc w:val="both"/>
        <w:rPr>
          <w:sz w:val="24"/>
          <w:szCs w:val="24"/>
        </w:rPr>
      </w:pPr>
    </w:p>
    <w:p w:rsidR="00AB042C" w:rsidRPr="00AB042C" w:rsidRDefault="009B3FA7" w:rsidP="0086473E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5</w:t>
      </w:r>
    </w:p>
    <w:p w:rsidR="00AB042C" w:rsidRPr="00AB042C" w:rsidRDefault="00AB042C" w:rsidP="0086473E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Kary umowne i odstąpienie od umowy</w:t>
      </w:r>
    </w:p>
    <w:p w:rsidR="00AB042C" w:rsidRPr="00AB042C" w:rsidRDefault="00193C2A" w:rsidP="00D367CC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1D2F2E">
        <w:rPr>
          <w:color w:val="000000"/>
          <w:sz w:val="24"/>
          <w:szCs w:val="24"/>
        </w:rPr>
        <w:t>Sprzedający zapłaci Kupującemu</w:t>
      </w:r>
      <w:r w:rsidR="00AB042C" w:rsidRPr="00AB042C">
        <w:rPr>
          <w:color w:val="000000"/>
          <w:sz w:val="24"/>
          <w:szCs w:val="24"/>
        </w:rPr>
        <w:t xml:space="preserve"> karę umowną:</w:t>
      </w:r>
    </w:p>
    <w:p w:rsidR="00AB042C" w:rsidRDefault="00744CCF" w:rsidP="00193C2A">
      <w:pPr>
        <w:ind w:firstLine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Sprzedający, za odstąpienie od umowy z przyczyn niezależnych od Kupującego, zapłaci Kupującemu karę w wysokości 10% wartości brutto za przedmiot umowy,</w:t>
      </w:r>
    </w:p>
    <w:p w:rsidR="00AB042C" w:rsidRPr="001440EE" w:rsidRDefault="00744CCF" w:rsidP="001440EE">
      <w:pPr>
        <w:ind w:firstLine="426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W przypadku niedotrzymania terminu dostaw przedmiotu umowy, Sprzedający zapłaci Kupującemu karę w wysokości 1% wartości umowy brutto za każdy dzień opóźnienia,</w:t>
      </w:r>
    </w:p>
    <w:p w:rsidR="00AB042C" w:rsidRDefault="00193C2A" w:rsidP="00193C2A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AB042C" w:rsidRPr="00FB660C">
        <w:rPr>
          <w:color w:val="000000"/>
          <w:sz w:val="24"/>
          <w:szCs w:val="24"/>
        </w:rPr>
        <w:t>W każdym przypadku, gdy wysokość szkody przekroczy wartość zastr</w:t>
      </w:r>
      <w:r>
        <w:rPr>
          <w:color w:val="000000"/>
          <w:sz w:val="24"/>
          <w:szCs w:val="24"/>
        </w:rPr>
        <w:t>zeżonej kary umownej Kupujący</w:t>
      </w:r>
      <w:r w:rsidR="00AB042C" w:rsidRPr="00FB660C">
        <w:rPr>
          <w:color w:val="000000"/>
          <w:sz w:val="24"/>
          <w:szCs w:val="24"/>
        </w:rPr>
        <w:t xml:space="preserve"> może dochodzić odszkodowania przewyższającego jej wartość na zasadach ogólnych.</w:t>
      </w:r>
    </w:p>
    <w:p w:rsidR="00193C2A" w:rsidRDefault="00193C2A" w:rsidP="00193C2A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Kupujący potrąci kary umowne, naliczone zgodnie z niniejszą umową z płatności na rzecz Sprzedającego. Sprzedający oświadcza, że wyraża zgodę na ten sposób potrącenia kary umownej.</w:t>
      </w:r>
    </w:p>
    <w:p w:rsidR="00D367CC" w:rsidRPr="00193C2A" w:rsidRDefault="00193C2A" w:rsidP="00193C2A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367CC" w:rsidRPr="00193C2A">
        <w:rPr>
          <w:color w:val="000000"/>
          <w:sz w:val="24"/>
          <w:szCs w:val="24"/>
        </w:rPr>
        <w:t xml:space="preserve">Kupującemu przysługuje prawo </w:t>
      </w:r>
      <w:r w:rsidR="00234900">
        <w:rPr>
          <w:color w:val="000000"/>
          <w:sz w:val="24"/>
          <w:szCs w:val="24"/>
        </w:rPr>
        <w:t xml:space="preserve">odstąpienia od umowy </w:t>
      </w:r>
      <w:r w:rsidR="00D367CC" w:rsidRPr="00193C2A">
        <w:rPr>
          <w:color w:val="000000"/>
          <w:sz w:val="24"/>
          <w:szCs w:val="24"/>
        </w:rPr>
        <w:t xml:space="preserve">w następujących przypadkach:  </w:t>
      </w:r>
    </w:p>
    <w:p w:rsidR="00D367CC" w:rsidRDefault="00D367CC" w:rsidP="00234900">
      <w:pPr>
        <w:pStyle w:val="Akapitzlist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Sprzedający nie dostarczy przedmiotu umowy w umówionym terminie bez uzasadnionych przyczyn, </w:t>
      </w:r>
    </w:p>
    <w:p w:rsidR="0015750B" w:rsidRPr="0015750B" w:rsidRDefault="0015750B" w:rsidP="0015750B">
      <w:pPr>
        <w:pStyle w:val="Akapitzlist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5750B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razie stwierdzenia w toku odbioru lub w okresie gwarancji istotnych wad spr</w:t>
      </w:r>
      <w:r>
        <w:rPr>
          <w:rFonts w:ascii="Times New Roman" w:hAnsi="Times New Roman" w:cs="Times New Roman"/>
          <w:color w:val="000000"/>
          <w:sz w:val="24"/>
          <w:szCs w:val="24"/>
        </w:rPr>
        <w:t>zętu dostarczonego Kupującemu w ramach przedmiotu umowy, Kupujący</w:t>
      </w:r>
      <w:r w:rsidRPr="0015750B">
        <w:rPr>
          <w:rFonts w:ascii="Times New Roman" w:hAnsi="Times New Roman" w:cs="Times New Roman"/>
          <w:color w:val="000000"/>
          <w:sz w:val="24"/>
          <w:szCs w:val="24"/>
        </w:rPr>
        <w:t xml:space="preserve"> może odstąpić od umowy. Istotność wady zachodzi w razie niemożności używania, albo znacznego ograniczenia możliwośc</w:t>
      </w:r>
      <w:r>
        <w:rPr>
          <w:rFonts w:ascii="Times New Roman" w:hAnsi="Times New Roman" w:cs="Times New Roman"/>
          <w:color w:val="000000"/>
          <w:sz w:val="24"/>
          <w:szCs w:val="24"/>
        </w:rPr>
        <w:t>i używania, całości lub części p</w:t>
      </w:r>
      <w:r w:rsidRPr="0015750B">
        <w:rPr>
          <w:rFonts w:ascii="Times New Roman" w:hAnsi="Times New Roman" w:cs="Times New Roman"/>
          <w:color w:val="000000"/>
          <w:sz w:val="24"/>
          <w:szCs w:val="24"/>
        </w:rPr>
        <w:t>rzedmiotu umowy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zgodnie z jego przeznaczeniem,</w:t>
      </w:r>
    </w:p>
    <w:p w:rsidR="00D367CC" w:rsidRPr="001D2F2E" w:rsidRDefault="00234900" w:rsidP="00064E82">
      <w:pPr>
        <w:pStyle w:val="Akapitzlist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Kupujący</w:t>
      </w:r>
      <w:r w:rsidR="00D367CC"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 st</w:t>
      </w:r>
      <w:r>
        <w:rPr>
          <w:rFonts w:ascii="Times New Roman" w:hAnsi="Times New Roman" w:cs="Times New Roman"/>
          <w:color w:val="000000"/>
          <w:sz w:val="24"/>
          <w:szCs w:val="24"/>
        </w:rPr>
        <w:t>wierdzi, że jakość dostarczonego</w:t>
      </w:r>
      <w:r w:rsidR="00D367CC"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  prze</w:t>
      </w:r>
      <w:r w:rsidR="00064E82" w:rsidRPr="001D2F2E">
        <w:rPr>
          <w:rFonts w:ascii="Times New Roman" w:hAnsi="Times New Roman" w:cs="Times New Roman"/>
          <w:color w:val="000000"/>
          <w:sz w:val="24"/>
          <w:szCs w:val="24"/>
        </w:rPr>
        <w:t>z Sprzedającego w ramach p</w:t>
      </w:r>
      <w:r>
        <w:rPr>
          <w:rFonts w:ascii="Times New Roman" w:hAnsi="Times New Roman" w:cs="Times New Roman"/>
          <w:color w:val="000000"/>
          <w:sz w:val="24"/>
          <w:szCs w:val="24"/>
        </w:rPr>
        <w:t>rzedmiotu umowy wyposażenia</w:t>
      </w:r>
      <w:r w:rsidR="00D367CC"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 nie odpowiada obowiązującym n</w:t>
      </w:r>
      <w:r w:rsidR="0015750B">
        <w:rPr>
          <w:rFonts w:ascii="Times New Roman" w:hAnsi="Times New Roman" w:cs="Times New Roman"/>
          <w:color w:val="000000"/>
          <w:sz w:val="24"/>
          <w:szCs w:val="24"/>
        </w:rPr>
        <w:t>ormom lub warunkom technicznym,</w:t>
      </w:r>
    </w:p>
    <w:p w:rsidR="00064E82" w:rsidRPr="00234900" w:rsidRDefault="00D367CC" w:rsidP="00234900">
      <w:pPr>
        <w:pStyle w:val="Akapitzlist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D2F2E">
        <w:rPr>
          <w:rFonts w:ascii="Times New Roman" w:hAnsi="Times New Roman" w:cs="Times New Roman"/>
          <w:color w:val="000000"/>
          <w:sz w:val="24"/>
          <w:szCs w:val="24"/>
        </w:rPr>
        <w:t>złożony zosta</w:t>
      </w:r>
      <w:r w:rsidR="00064E82" w:rsidRPr="001D2F2E">
        <w:rPr>
          <w:rFonts w:ascii="Times New Roman" w:hAnsi="Times New Roman" w:cs="Times New Roman"/>
          <w:color w:val="000000"/>
          <w:sz w:val="24"/>
          <w:szCs w:val="24"/>
        </w:rPr>
        <w:t>nie wniosek o upadłość Sprzedającego</w:t>
      </w:r>
      <w:r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 lub zgłoszenie rozwiązania/likwi</w:t>
      </w:r>
      <w:r w:rsidR="00064E82" w:rsidRPr="001D2F2E">
        <w:rPr>
          <w:rFonts w:ascii="Times New Roman" w:hAnsi="Times New Roman" w:cs="Times New Roman"/>
          <w:color w:val="000000"/>
          <w:sz w:val="24"/>
          <w:szCs w:val="24"/>
        </w:rPr>
        <w:t>dacji przedsiębiorstwa Sprzedającego</w:t>
      </w:r>
      <w:r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367CC" w:rsidRDefault="00D367CC" w:rsidP="00064E82">
      <w:pPr>
        <w:pStyle w:val="Akapitzlist"/>
        <w:numPr>
          <w:ilvl w:val="1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D2F2E">
        <w:rPr>
          <w:rFonts w:ascii="Times New Roman" w:hAnsi="Times New Roman" w:cs="Times New Roman"/>
          <w:color w:val="000000"/>
          <w:sz w:val="24"/>
          <w:szCs w:val="24"/>
        </w:rPr>
        <w:t>zaistnienia istotnej zmiany okoliczności powodującej, że wykonanie umowy ni</w:t>
      </w:r>
      <w:r w:rsidR="001D2F2E" w:rsidRPr="001D2F2E">
        <w:rPr>
          <w:rFonts w:ascii="Times New Roman" w:hAnsi="Times New Roman" w:cs="Times New Roman"/>
          <w:color w:val="000000"/>
          <w:sz w:val="24"/>
          <w:szCs w:val="24"/>
        </w:rPr>
        <w:t>e leży w interesie Kupującego</w:t>
      </w:r>
      <w:r w:rsidRPr="001D2F2E">
        <w:rPr>
          <w:rFonts w:ascii="Times New Roman" w:hAnsi="Times New Roman" w:cs="Times New Roman"/>
          <w:color w:val="000000"/>
          <w:sz w:val="24"/>
          <w:szCs w:val="24"/>
        </w:rPr>
        <w:t xml:space="preserve">, czego nie można było przewidzieć w chwili zawarcia umowy, </w:t>
      </w:r>
    </w:p>
    <w:p w:rsidR="00D367CC" w:rsidRPr="00193C2A" w:rsidRDefault="00193C2A" w:rsidP="00193C2A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D367CC" w:rsidRPr="00193C2A">
        <w:rPr>
          <w:color w:val="000000"/>
          <w:sz w:val="24"/>
          <w:szCs w:val="24"/>
        </w:rPr>
        <w:t xml:space="preserve">Oświadczenie o odstąpieniu od umowy powinno nastąpić w formie pisemnej pod rygorem nieważności. Odstąpienie ma skutek natychmiastowy od chwili doręczenia takiego oświadczenia drugiej Stronie. </w:t>
      </w:r>
    </w:p>
    <w:p w:rsidR="00D367CC" w:rsidRPr="00D367CC" w:rsidRDefault="00D367CC" w:rsidP="00234900">
      <w:pPr>
        <w:jc w:val="both"/>
        <w:textAlignment w:val="baseline"/>
        <w:rPr>
          <w:color w:val="000000"/>
          <w:sz w:val="24"/>
          <w:szCs w:val="24"/>
        </w:rPr>
      </w:pPr>
    </w:p>
    <w:p w:rsidR="00AB042C" w:rsidRPr="00D367CC" w:rsidRDefault="00AB042C" w:rsidP="00193C2A">
      <w:pPr>
        <w:jc w:val="both"/>
        <w:textAlignment w:val="baseline"/>
        <w:rPr>
          <w:color w:val="000000"/>
          <w:sz w:val="24"/>
          <w:szCs w:val="24"/>
        </w:rPr>
      </w:pPr>
    </w:p>
    <w:p w:rsidR="00AB042C" w:rsidRPr="00AB042C" w:rsidRDefault="00AB042C" w:rsidP="003F25A6">
      <w:pPr>
        <w:jc w:val="center"/>
        <w:rPr>
          <w:sz w:val="24"/>
          <w:szCs w:val="24"/>
        </w:rPr>
      </w:pPr>
    </w:p>
    <w:p w:rsidR="00AB042C" w:rsidRPr="00AB042C" w:rsidRDefault="009B3FA7" w:rsidP="003F25A6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AB042C" w:rsidRPr="00AB042C" w:rsidRDefault="00AB042C" w:rsidP="003F25A6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Gwarancja jakości</w:t>
      </w:r>
    </w:p>
    <w:p w:rsidR="00AB042C" w:rsidRPr="00FB660C" w:rsidRDefault="00AB042C" w:rsidP="00FB660C">
      <w:pPr>
        <w:pStyle w:val="Akapitzlist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60C">
        <w:rPr>
          <w:rFonts w:ascii="Times New Roman" w:hAnsi="Times New Roman" w:cs="Times New Roman"/>
          <w:color w:val="000000"/>
          <w:sz w:val="24"/>
          <w:szCs w:val="24"/>
        </w:rPr>
        <w:t>Na dosta</w:t>
      </w:r>
      <w:r w:rsidR="006A4226">
        <w:rPr>
          <w:rFonts w:ascii="Times New Roman" w:hAnsi="Times New Roman" w:cs="Times New Roman"/>
          <w:color w:val="000000"/>
          <w:sz w:val="24"/>
          <w:szCs w:val="24"/>
        </w:rPr>
        <w:t>rczony przedmiot umowy Sprzedający</w:t>
      </w:r>
      <w:r w:rsidRPr="00FB660C">
        <w:rPr>
          <w:rFonts w:ascii="Times New Roman" w:hAnsi="Times New Roman" w:cs="Times New Roman"/>
          <w:color w:val="000000"/>
          <w:sz w:val="24"/>
          <w:szCs w:val="24"/>
        </w:rPr>
        <w:t xml:space="preserve"> udziela gwarancji na okres</w:t>
      </w:r>
      <w:r w:rsidR="003078B5" w:rsidRPr="00FB660C">
        <w:rPr>
          <w:rFonts w:ascii="Times New Roman" w:hAnsi="Times New Roman" w:cs="Times New Roman"/>
          <w:color w:val="000000"/>
          <w:sz w:val="24"/>
          <w:szCs w:val="24"/>
        </w:rPr>
        <w:t xml:space="preserve">  co najmniej 12 miesięcy</w:t>
      </w:r>
      <w:r w:rsidR="006A42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66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8B5" w:rsidRPr="00FB660C">
        <w:rPr>
          <w:rFonts w:ascii="Times New Roman" w:eastAsia="Arial" w:hAnsi="Times New Roman" w:cs="Times New Roman"/>
          <w:color w:val="000000"/>
        </w:rPr>
        <w:t>chyba że producent przewidział dłuższy termin gwarancji</w:t>
      </w:r>
      <w:r w:rsidRPr="00FB66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73E" w:rsidRPr="00FB660C" w:rsidRDefault="0086473E" w:rsidP="00FB660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60C">
        <w:rPr>
          <w:rFonts w:ascii="Times New Roman" w:hAnsi="Times New Roman" w:cs="Times New Roman"/>
          <w:sz w:val="24"/>
          <w:szCs w:val="24"/>
        </w:rPr>
        <w:t>Dostarczony sprzęt  musi posiadać aktualne certyfikaty zgodności spełniające wymogi bezpieczeństwa,</w:t>
      </w:r>
    </w:p>
    <w:p w:rsidR="0086473E" w:rsidRPr="00FB660C" w:rsidRDefault="0086473E" w:rsidP="00FB660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0C">
        <w:rPr>
          <w:rFonts w:ascii="Times New Roman" w:hAnsi="Times New Roman" w:cs="Times New Roman"/>
          <w:sz w:val="24"/>
          <w:szCs w:val="24"/>
        </w:rPr>
        <w:t xml:space="preserve">posiadają deklarację CE; </w:t>
      </w:r>
    </w:p>
    <w:p w:rsidR="0086473E" w:rsidRPr="00FB660C" w:rsidRDefault="0086473E" w:rsidP="00FB660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0C">
        <w:rPr>
          <w:rFonts w:ascii="Times New Roman" w:hAnsi="Times New Roman" w:cs="Times New Roman"/>
          <w:sz w:val="24"/>
          <w:szCs w:val="24"/>
        </w:rPr>
        <w:t>posiadają certyfikat ISO 9001 dla producenta;</w:t>
      </w:r>
    </w:p>
    <w:p w:rsidR="0086473E" w:rsidRPr="00FB660C" w:rsidRDefault="0086473E" w:rsidP="00FB660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0C">
        <w:rPr>
          <w:rFonts w:ascii="Times New Roman" w:hAnsi="Times New Roman" w:cs="Times New Roman"/>
          <w:sz w:val="24"/>
          <w:szCs w:val="24"/>
        </w:rPr>
        <w:t>w przypadku zakupu dan</w:t>
      </w:r>
      <w:r w:rsidR="00FE66A4">
        <w:rPr>
          <w:rFonts w:ascii="Times New Roman" w:hAnsi="Times New Roman" w:cs="Times New Roman"/>
          <w:sz w:val="24"/>
          <w:szCs w:val="24"/>
        </w:rPr>
        <w:t>ego wyposażenia</w:t>
      </w:r>
      <w:r w:rsidRPr="00FB660C">
        <w:rPr>
          <w:rFonts w:ascii="Times New Roman" w:hAnsi="Times New Roman" w:cs="Times New Roman"/>
          <w:sz w:val="24"/>
          <w:szCs w:val="24"/>
        </w:rPr>
        <w:t xml:space="preserve"> w więcej niż jednym egzempla</w:t>
      </w:r>
      <w:r w:rsidR="00FE66A4">
        <w:rPr>
          <w:rFonts w:ascii="Times New Roman" w:hAnsi="Times New Roman" w:cs="Times New Roman"/>
          <w:sz w:val="24"/>
          <w:szCs w:val="24"/>
        </w:rPr>
        <w:t>rzu całe wyposażenie danego rodzaju pochodzi</w:t>
      </w:r>
      <w:r w:rsidRPr="00FB660C">
        <w:rPr>
          <w:rFonts w:ascii="Times New Roman" w:hAnsi="Times New Roman" w:cs="Times New Roman"/>
          <w:sz w:val="24"/>
          <w:szCs w:val="24"/>
        </w:rPr>
        <w:t xml:space="preserve"> od jednego producenta;</w:t>
      </w:r>
    </w:p>
    <w:p w:rsidR="0086473E" w:rsidRPr="00FB660C" w:rsidRDefault="00FE66A4" w:rsidP="00FB660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="0086473E" w:rsidRPr="00FB660C">
        <w:rPr>
          <w:rFonts w:ascii="Times New Roman" w:hAnsi="Times New Roman" w:cs="Times New Roman"/>
          <w:sz w:val="24"/>
          <w:szCs w:val="24"/>
        </w:rPr>
        <w:t xml:space="preserve"> fabrycznie nowe (wyprodukowane nie wcześniej niż 9 miesięcy przed dostawą) i wolne od obciążeń prawami osób trzecich; </w:t>
      </w:r>
    </w:p>
    <w:p w:rsidR="0086473E" w:rsidRDefault="00FE66A4" w:rsidP="00FB660C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</w:t>
      </w:r>
      <w:r w:rsidR="0086473E" w:rsidRPr="00FB660C">
        <w:rPr>
          <w:rFonts w:ascii="Times New Roman" w:hAnsi="Times New Roman" w:cs="Times New Roman"/>
          <w:sz w:val="24"/>
          <w:szCs w:val="24"/>
        </w:rPr>
        <w:t xml:space="preserve"> dołączone niezbędne instrukcje i mat</w:t>
      </w:r>
      <w:r>
        <w:rPr>
          <w:rFonts w:ascii="Times New Roman" w:hAnsi="Times New Roman" w:cs="Times New Roman"/>
          <w:sz w:val="24"/>
          <w:szCs w:val="24"/>
        </w:rPr>
        <w:t xml:space="preserve">eriały dotyczące użytkowania, </w:t>
      </w:r>
      <w:r w:rsidR="0086473E" w:rsidRPr="00FB660C">
        <w:rPr>
          <w:rFonts w:ascii="Times New Roman" w:hAnsi="Times New Roman" w:cs="Times New Roman"/>
          <w:sz w:val="24"/>
          <w:szCs w:val="24"/>
        </w:rPr>
        <w:t xml:space="preserve"> instrukcje i materiały są sporządzone w języku polskim;</w:t>
      </w:r>
    </w:p>
    <w:p w:rsidR="004F6A49" w:rsidRPr="004F6A49" w:rsidRDefault="004F6A49" w:rsidP="004F6A49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F6A49">
        <w:rPr>
          <w:rFonts w:ascii="Times New Roman" w:hAnsi="Times New Roman" w:cs="Times New Roman"/>
          <w:color w:val="000000"/>
          <w:sz w:val="24"/>
          <w:szCs w:val="24"/>
        </w:rPr>
        <w:t>W razie stwierdzenia w spr</w:t>
      </w:r>
      <w:r>
        <w:rPr>
          <w:rFonts w:ascii="Times New Roman" w:hAnsi="Times New Roman" w:cs="Times New Roman"/>
          <w:color w:val="000000"/>
          <w:sz w:val="24"/>
          <w:szCs w:val="24"/>
        </w:rPr>
        <w:t>zęcie dostarczonym Kupującemu w ramach p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>rzedm</w:t>
      </w:r>
      <w:r>
        <w:rPr>
          <w:rFonts w:ascii="Times New Roman" w:hAnsi="Times New Roman" w:cs="Times New Roman"/>
          <w:color w:val="000000"/>
          <w:sz w:val="24"/>
          <w:szCs w:val="24"/>
        </w:rPr>
        <w:t>iotu umowy w okresie gwarancji: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A49" w:rsidRPr="004F6A49" w:rsidRDefault="004F6A49" w:rsidP="00193C2A">
      <w:pPr>
        <w:pStyle w:val="Akapitzlist"/>
        <w:numPr>
          <w:ilvl w:val="1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drobnych usterek Sprzedający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usunąć je na własny koszt   w terminie 48 godzin w dni robocze od chwili zawiadomienia przez </w:t>
      </w:r>
      <w:r>
        <w:rPr>
          <w:rFonts w:ascii="Times New Roman" w:hAnsi="Times New Roman" w:cs="Times New Roman"/>
          <w:color w:val="000000"/>
          <w:sz w:val="24"/>
          <w:szCs w:val="24"/>
        </w:rPr>
        <w:t>Kupującego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>. Po bezskuteczny</w:t>
      </w:r>
      <w:r>
        <w:rPr>
          <w:rFonts w:ascii="Times New Roman" w:hAnsi="Times New Roman" w:cs="Times New Roman"/>
          <w:color w:val="000000"/>
          <w:sz w:val="24"/>
          <w:szCs w:val="24"/>
        </w:rPr>
        <w:t>m upływie tego czasu Kupujący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może usunąć usterki we własny</w:t>
      </w:r>
      <w:r>
        <w:rPr>
          <w:rFonts w:ascii="Times New Roman" w:hAnsi="Times New Roman" w:cs="Times New Roman"/>
          <w:color w:val="000000"/>
          <w:sz w:val="24"/>
          <w:szCs w:val="24"/>
        </w:rPr>
        <w:t>m zakresie, obciążając Sprzedającego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kosztami naprawy, bez utraty sw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oich praw wynikających z 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gwarancji, </w:t>
      </w:r>
    </w:p>
    <w:p w:rsidR="008E172A" w:rsidRPr="008E172A" w:rsidRDefault="004F6A49" w:rsidP="008E172A">
      <w:pPr>
        <w:pStyle w:val="Akapitzlist"/>
        <w:numPr>
          <w:ilvl w:val="1"/>
          <w:numId w:val="3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F6A49">
        <w:rPr>
          <w:rFonts w:ascii="Times New Roman" w:hAnsi="Times New Roman" w:cs="Times New Roman"/>
          <w:color w:val="000000"/>
          <w:sz w:val="24"/>
          <w:szCs w:val="24"/>
        </w:rPr>
        <w:t>wad innych niż opisane powy</w:t>
      </w:r>
      <w:r>
        <w:rPr>
          <w:rFonts w:ascii="Times New Roman" w:hAnsi="Times New Roman" w:cs="Times New Roman"/>
          <w:color w:val="000000"/>
          <w:sz w:val="24"/>
          <w:szCs w:val="24"/>
        </w:rPr>
        <w:t>żej Kupujący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może żądać usu</w:t>
      </w:r>
      <w:r>
        <w:rPr>
          <w:rFonts w:ascii="Times New Roman" w:hAnsi="Times New Roman" w:cs="Times New Roman"/>
          <w:color w:val="000000"/>
          <w:sz w:val="24"/>
          <w:szCs w:val="24"/>
        </w:rPr>
        <w:t>nięcia wad wyznaczając Sprzedającemu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10-dniowy termin, a po jego bezskutecznym upływie: </w:t>
      </w:r>
    </w:p>
    <w:p w:rsidR="007D2AEA" w:rsidRDefault="004F6A49" w:rsidP="007D2AEA">
      <w:pPr>
        <w:pStyle w:val="Akapitzlist"/>
        <w:spacing w:line="240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F6A49">
        <w:rPr>
          <w:rFonts w:ascii="Times New Roman" w:hAnsi="Times New Roman" w:cs="Times New Roman"/>
          <w:color w:val="000000"/>
          <w:sz w:val="24"/>
          <w:szCs w:val="24"/>
        </w:rPr>
        <w:t>-usunąć w zastęp</w:t>
      </w:r>
      <w:r w:rsidR="00234900">
        <w:rPr>
          <w:rFonts w:ascii="Times New Roman" w:hAnsi="Times New Roman" w:cs="Times New Roman"/>
          <w:color w:val="000000"/>
          <w:sz w:val="24"/>
          <w:szCs w:val="24"/>
        </w:rPr>
        <w:t>stwie Sprzedającego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i na jego koszt i ryzyko wady nie usunięte                               w wyznaczonym terminie, bez utraty swoich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 xml:space="preserve"> praw wynikających z 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>gwarancji.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 xml:space="preserve"> W takim przypadku Kupujący obciąży Sprzedającego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kosztami usunięcia wady poniesi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onymi przez Kupującego</w:t>
      </w:r>
      <w:r w:rsidRPr="004F6A49">
        <w:rPr>
          <w:rFonts w:ascii="Times New Roman" w:hAnsi="Times New Roman" w:cs="Times New Roman"/>
          <w:color w:val="000000"/>
          <w:sz w:val="24"/>
          <w:szCs w:val="24"/>
        </w:rPr>
        <w:t xml:space="preserve"> powiększonymi o 10% (dziesięć procent) tytułem ko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sztów pośrednich Kupującego</w:t>
      </w:r>
      <w:r w:rsidR="007D2A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6A49" w:rsidRPr="007D2AEA" w:rsidRDefault="004F6A49" w:rsidP="007D2AEA">
      <w:pPr>
        <w:pStyle w:val="Akapitzlist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2A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Usunięcie usterek lub wad winno być stwierdzone protokolarnie. </w:t>
      </w:r>
    </w:p>
    <w:p w:rsidR="004F6A49" w:rsidRPr="007D2AEA" w:rsidRDefault="004F6A49" w:rsidP="007D2AEA">
      <w:pPr>
        <w:pStyle w:val="Akapitzlist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D2AEA">
        <w:rPr>
          <w:rFonts w:ascii="Times New Roman" w:hAnsi="Times New Roman" w:cs="Times New Roman"/>
          <w:color w:val="000000"/>
          <w:sz w:val="24"/>
          <w:szCs w:val="24"/>
        </w:rPr>
        <w:t>Koszty wszel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kich napraw, którymi Kupujący obciąży Sprzedającego</w:t>
      </w:r>
      <w:r w:rsidRPr="007D2AEA">
        <w:rPr>
          <w:rFonts w:ascii="Times New Roman" w:hAnsi="Times New Roman" w:cs="Times New Roman"/>
          <w:color w:val="000000"/>
          <w:sz w:val="24"/>
          <w:szCs w:val="24"/>
        </w:rPr>
        <w:t xml:space="preserve"> na skutek niezachowania przez niego ustalonych terminów lub o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dmowy ich usunięcia, Kupujący</w:t>
      </w:r>
      <w:r w:rsidRPr="007D2AEA">
        <w:rPr>
          <w:rFonts w:ascii="Times New Roman" w:hAnsi="Times New Roman" w:cs="Times New Roman"/>
          <w:color w:val="000000"/>
          <w:sz w:val="24"/>
          <w:szCs w:val="24"/>
        </w:rPr>
        <w:t xml:space="preserve"> rozliczy według cen średnich stawek rynkowych. </w:t>
      </w:r>
    </w:p>
    <w:p w:rsidR="004F6A49" w:rsidRPr="00D936D1" w:rsidRDefault="004F6A49" w:rsidP="00D936D1">
      <w:pPr>
        <w:pStyle w:val="Akapitzlist"/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36D1">
        <w:rPr>
          <w:rFonts w:ascii="Times New Roman" w:hAnsi="Times New Roman" w:cs="Times New Roman"/>
          <w:color w:val="000000"/>
          <w:sz w:val="24"/>
          <w:szCs w:val="24"/>
        </w:rPr>
        <w:t>Jeżeli w wykonaniu swoich ob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owiązków gwarancyjnych Sprzedający dostarczył Kupującemu</w:t>
      </w:r>
      <w:r w:rsidRPr="00D936D1">
        <w:rPr>
          <w:rFonts w:ascii="Times New Roman" w:hAnsi="Times New Roman" w:cs="Times New Roman"/>
          <w:color w:val="000000"/>
          <w:sz w:val="24"/>
          <w:szCs w:val="24"/>
        </w:rPr>
        <w:t xml:space="preserve"> zami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ast wadliwego sprzętu w ramach p</w:t>
      </w:r>
      <w:r w:rsidRPr="00D936D1">
        <w:rPr>
          <w:rFonts w:ascii="Times New Roman" w:hAnsi="Times New Roman" w:cs="Times New Roman"/>
          <w:color w:val="000000"/>
          <w:sz w:val="24"/>
          <w:szCs w:val="24"/>
        </w:rPr>
        <w:t>rzedmiotu umowy sprzęt wolny od wad albo dokonał istotnych napraw sprzętu objętego gwarancją, termin gwarancji                              w stosunku do tego sprzętu biegnie na nowo od chwili dostarczenia sprzętu wolnego od wad lub zwrócenia sprzętu naprawionego. Jeże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li Sprzedający</w:t>
      </w:r>
      <w:r w:rsidRPr="00D936D1">
        <w:rPr>
          <w:rFonts w:ascii="Times New Roman" w:hAnsi="Times New Roman" w:cs="Times New Roman"/>
          <w:color w:val="000000"/>
          <w:sz w:val="24"/>
          <w:szCs w:val="24"/>
        </w:rPr>
        <w:t xml:space="preserve"> wymienił część danego sprzętu, przepis powyższy stosuje się odpowiednio do części wymienionej. W innych wypadkach termin gwarancji ulega przedłużeniu o czas, w ciągu którego wskutek wady danego sprzęt</w:t>
      </w:r>
      <w:r w:rsidR="00D936D1">
        <w:rPr>
          <w:rFonts w:ascii="Times New Roman" w:hAnsi="Times New Roman" w:cs="Times New Roman"/>
          <w:color w:val="000000"/>
          <w:sz w:val="24"/>
          <w:szCs w:val="24"/>
        </w:rPr>
        <w:t>u objętego gwarancją Kupujący</w:t>
      </w:r>
      <w:r w:rsidRPr="00D936D1">
        <w:rPr>
          <w:rFonts w:ascii="Times New Roman" w:hAnsi="Times New Roman" w:cs="Times New Roman"/>
          <w:color w:val="000000"/>
          <w:sz w:val="24"/>
          <w:szCs w:val="24"/>
        </w:rPr>
        <w:t xml:space="preserve"> nie mógł z niego korzystać. </w:t>
      </w:r>
    </w:p>
    <w:p w:rsidR="00AB042C" w:rsidRPr="00FB660C" w:rsidRDefault="00AB042C" w:rsidP="00FB660C">
      <w:pPr>
        <w:pStyle w:val="Akapitzlist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B660C">
        <w:rPr>
          <w:rFonts w:ascii="Times New Roman" w:hAnsi="Times New Roman" w:cs="Times New Roman"/>
          <w:color w:val="000000"/>
          <w:sz w:val="24"/>
          <w:szCs w:val="24"/>
        </w:rPr>
        <w:t xml:space="preserve">W przypadku wystąpienia wad przedmiotu umowy w okresie gwarancji, </w:t>
      </w:r>
      <w:r w:rsidR="00FE66A4">
        <w:rPr>
          <w:rFonts w:ascii="Times New Roman" w:hAnsi="Times New Roman" w:cs="Times New Roman"/>
          <w:color w:val="000000"/>
          <w:sz w:val="24"/>
          <w:szCs w:val="24"/>
        </w:rPr>
        <w:t xml:space="preserve">Sprzedający </w:t>
      </w:r>
      <w:r w:rsidRPr="00FB660C">
        <w:rPr>
          <w:rFonts w:ascii="Times New Roman" w:hAnsi="Times New Roman" w:cs="Times New Roman"/>
          <w:color w:val="000000"/>
          <w:sz w:val="24"/>
          <w:szCs w:val="24"/>
        </w:rPr>
        <w:t>zobowiązuje się do ich usunięcia lub dostarczenia przedmiotu umowy wolnego od wad  w term</w:t>
      </w:r>
      <w:r w:rsidR="00FE66A4">
        <w:rPr>
          <w:rFonts w:ascii="Times New Roman" w:hAnsi="Times New Roman" w:cs="Times New Roman"/>
          <w:color w:val="000000"/>
          <w:sz w:val="24"/>
          <w:szCs w:val="24"/>
        </w:rPr>
        <w:t>ie wskazanym przez Kupującego</w:t>
      </w:r>
      <w:r w:rsidRPr="00FB660C">
        <w:rPr>
          <w:rFonts w:ascii="Times New Roman" w:hAnsi="Times New Roman" w:cs="Times New Roman"/>
          <w:color w:val="000000"/>
          <w:sz w:val="24"/>
          <w:szCs w:val="24"/>
        </w:rPr>
        <w:t>, uwzględniającym czas niezbędny do usunięcia wady, albo dostarczenia przedmiotu umowy wolnego od wad.</w:t>
      </w:r>
    </w:p>
    <w:p w:rsidR="00AB042C" w:rsidRPr="00FB660C" w:rsidRDefault="00FE66A4" w:rsidP="00FB660C">
      <w:pPr>
        <w:pStyle w:val="Akapitzlist"/>
        <w:numPr>
          <w:ilvl w:val="0"/>
          <w:numId w:val="16"/>
        </w:numPr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Sprzedający</w:t>
      </w:r>
      <w:r w:rsidR="00AB042C" w:rsidRPr="00FB660C">
        <w:rPr>
          <w:rFonts w:ascii="Times New Roman" w:hAnsi="Times New Roman" w:cs="Times New Roman"/>
          <w:color w:val="000000"/>
          <w:sz w:val="24"/>
          <w:szCs w:val="24"/>
        </w:rPr>
        <w:t xml:space="preserve"> odbierze wad</w:t>
      </w:r>
      <w:r>
        <w:rPr>
          <w:rFonts w:ascii="Times New Roman" w:hAnsi="Times New Roman" w:cs="Times New Roman"/>
          <w:color w:val="000000"/>
          <w:sz w:val="24"/>
          <w:szCs w:val="24"/>
        </w:rPr>
        <w:t>liwy</w:t>
      </w:r>
      <w:r w:rsidR="00AB042C" w:rsidRPr="00FB660C">
        <w:rPr>
          <w:rFonts w:ascii="Times New Roman" w:hAnsi="Times New Roman" w:cs="Times New Roman"/>
          <w:color w:val="000000"/>
          <w:sz w:val="24"/>
          <w:szCs w:val="24"/>
        </w:rPr>
        <w:t xml:space="preserve"> i dostarczy wolny od wad przedmiot umowy na koszt własny.</w:t>
      </w:r>
    </w:p>
    <w:p w:rsidR="00AB042C" w:rsidRPr="00FB660C" w:rsidRDefault="00AB042C" w:rsidP="0086473E">
      <w:pPr>
        <w:jc w:val="both"/>
        <w:rPr>
          <w:sz w:val="24"/>
          <w:szCs w:val="24"/>
        </w:rPr>
      </w:pPr>
    </w:p>
    <w:p w:rsidR="00AB042C" w:rsidRPr="00AB042C" w:rsidRDefault="009B3FA7" w:rsidP="003F25A6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7</w:t>
      </w:r>
    </w:p>
    <w:p w:rsidR="00AB042C" w:rsidRPr="00AB042C" w:rsidRDefault="00AB042C" w:rsidP="003F25A6">
      <w:pPr>
        <w:jc w:val="center"/>
        <w:rPr>
          <w:sz w:val="24"/>
          <w:szCs w:val="24"/>
        </w:rPr>
      </w:pPr>
      <w:r w:rsidRPr="00AB042C">
        <w:rPr>
          <w:b/>
          <w:bCs/>
          <w:color w:val="000000"/>
          <w:sz w:val="24"/>
          <w:szCs w:val="24"/>
        </w:rPr>
        <w:t>Postanowienia końcowe</w:t>
      </w:r>
    </w:p>
    <w:p w:rsidR="00AB042C" w:rsidRPr="00AB042C" w:rsidRDefault="00AB042C" w:rsidP="0086473E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4"/>
          <w:szCs w:val="24"/>
        </w:rPr>
      </w:pPr>
      <w:r w:rsidRPr="00AB042C">
        <w:rPr>
          <w:color w:val="000000"/>
          <w:sz w:val="24"/>
          <w:szCs w:val="24"/>
        </w:rPr>
        <w:t>W sprawach nieuregulowanych postanowieniami niniejszej umowy będą miały zastosowanie odpowiednie przepisy Kodeksu cywilnego.</w:t>
      </w:r>
    </w:p>
    <w:p w:rsidR="00AB042C" w:rsidRPr="00AB042C" w:rsidRDefault="00AB042C" w:rsidP="0086473E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4"/>
          <w:szCs w:val="24"/>
        </w:rPr>
      </w:pPr>
      <w:r w:rsidRPr="00AB042C">
        <w:rPr>
          <w:color w:val="000000"/>
          <w:sz w:val="24"/>
          <w:szCs w:val="24"/>
        </w:rPr>
        <w:t>Ewentualne spory wynikające z przedmiotowej umowy będą rozstrzygane przez sąd właściwy miejscowo ze w</w:t>
      </w:r>
      <w:r w:rsidR="00D936D1">
        <w:rPr>
          <w:color w:val="000000"/>
          <w:sz w:val="24"/>
          <w:szCs w:val="24"/>
        </w:rPr>
        <w:t>zględu na siedzibę Kupującego</w:t>
      </w:r>
      <w:r w:rsidRPr="00AB042C">
        <w:rPr>
          <w:color w:val="000000"/>
          <w:sz w:val="24"/>
          <w:szCs w:val="24"/>
        </w:rPr>
        <w:t>.</w:t>
      </w:r>
    </w:p>
    <w:p w:rsidR="00AB042C" w:rsidRPr="00AB042C" w:rsidRDefault="00AB042C" w:rsidP="0086473E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4"/>
          <w:szCs w:val="24"/>
        </w:rPr>
      </w:pPr>
      <w:r w:rsidRPr="00AB042C">
        <w:rPr>
          <w:color w:val="000000"/>
          <w:sz w:val="24"/>
          <w:szCs w:val="24"/>
        </w:rPr>
        <w:t>Umowa została sporządzona w trzech jednobrzmiących eg</w:t>
      </w:r>
      <w:r w:rsidR="00D936D1">
        <w:rPr>
          <w:color w:val="000000"/>
          <w:sz w:val="24"/>
          <w:szCs w:val="24"/>
        </w:rPr>
        <w:t>zemplarzach, jeden dla Sprzedającego, dwa dla Kupującego</w:t>
      </w:r>
      <w:r w:rsidRPr="00AB042C">
        <w:rPr>
          <w:color w:val="000000"/>
          <w:sz w:val="24"/>
          <w:szCs w:val="24"/>
        </w:rPr>
        <w:t>.</w:t>
      </w:r>
    </w:p>
    <w:p w:rsidR="00AB042C" w:rsidRPr="00AB042C" w:rsidRDefault="00AB042C" w:rsidP="0086473E">
      <w:pPr>
        <w:numPr>
          <w:ilvl w:val="0"/>
          <w:numId w:val="13"/>
        </w:numPr>
        <w:ind w:left="360"/>
        <w:jc w:val="both"/>
        <w:textAlignment w:val="baseline"/>
        <w:rPr>
          <w:color w:val="000000"/>
          <w:sz w:val="24"/>
          <w:szCs w:val="24"/>
        </w:rPr>
      </w:pPr>
      <w:r w:rsidRPr="00AB042C">
        <w:rPr>
          <w:color w:val="000000"/>
          <w:sz w:val="24"/>
          <w:szCs w:val="24"/>
        </w:rPr>
        <w:t>Integralnymi częściami niniejszej umowy są:</w:t>
      </w:r>
    </w:p>
    <w:p w:rsidR="00AB042C" w:rsidRPr="00AB042C" w:rsidRDefault="00D936D1" w:rsidP="0086473E">
      <w:pPr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a) formularz ofertowy</w:t>
      </w:r>
      <w:r w:rsidR="00AB042C" w:rsidRPr="00AB042C">
        <w:rPr>
          <w:color w:val="000000"/>
          <w:sz w:val="24"/>
          <w:szCs w:val="24"/>
        </w:rPr>
        <w:t>,</w:t>
      </w:r>
    </w:p>
    <w:p w:rsidR="00AB042C" w:rsidRPr="00AB042C" w:rsidRDefault="00AB042C" w:rsidP="0086473E">
      <w:pPr>
        <w:ind w:left="284"/>
        <w:jc w:val="both"/>
        <w:rPr>
          <w:sz w:val="24"/>
          <w:szCs w:val="24"/>
        </w:rPr>
      </w:pPr>
      <w:r w:rsidRPr="00AB042C">
        <w:rPr>
          <w:color w:val="000000"/>
          <w:sz w:val="24"/>
          <w:szCs w:val="24"/>
        </w:rPr>
        <w:t>b) protokół zdawczo-odbiorczy.</w:t>
      </w:r>
    </w:p>
    <w:p w:rsidR="00AB042C" w:rsidRPr="00AB042C" w:rsidRDefault="00AB042C" w:rsidP="0086473E">
      <w:pPr>
        <w:spacing w:after="240"/>
        <w:jc w:val="both"/>
        <w:rPr>
          <w:sz w:val="24"/>
          <w:szCs w:val="24"/>
        </w:rPr>
      </w:pPr>
      <w:r w:rsidRPr="00AB042C">
        <w:rPr>
          <w:sz w:val="24"/>
          <w:szCs w:val="24"/>
        </w:rPr>
        <w:br/>
      </w:r>
      <w:r w:rsidRPr="00AB042C">
        <w:rPr>
          <w:sz w:val="24"/>
          <w:szCs w:val="24"/>
        </w:rPr>
        <w:br/>
      </w:r>
    </w:p>
    <w:p w:rsidR="00AB042C" w:rsidRPr="00AB042C" w:rsidRDefault="00FF70FE" w:rsidP="008647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          Kupujący</w:t>
      </w:r>
      <w:r w:rsidR="00AB042C" w:rsidRPr="00AB042C">
        <w:rPr>
          <w:color w:val="000000"/>
          <w:sz w:val="24"/>
          <w:szCs w:val="24"/>
        </w:rPr>
        <w:t>:            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Sprzedający</w:t>
      </w:r>
      <w:r w:rsidR="00AB042C" w:rsidRPr="00AB042C">
        <w:rPr>
          <w:color w:val="000000"/>
          <w:sz w:val="24"/>
          <w:szCs w:val="24"/>
        </w:rPr>
        <w:t>:</w:t>
      </w:r>
    </w:p>
    <w:p w:rsidR="00E2472A" w:rsidRDefault="00AB042C" w:rsidP="00096C4E">
      <w:pPr>
        <w:spacing w:after="240"/>
        <w:jc w:val="both"/>
        <w:rPr>
          <w:color w:val="000000"/>
          <w:sz w:val="22"/>
          <w:szCs w:val="22"/>
        </w:rPr>
      </w:pPr>
      <w:r w:rsidRPr="00AB042C">
        <w:rPr>
          <w:sz w:val="24"/>
          <w:szCs w:val="24"/>
        </w:rPr>
        <w:br/>
      </w:r>
      <w:r w:rsidRPr="00AB042C">
        <w:rPr>
          <w:sz w:val="24"/>
          <w:szCs w:val="24"/>
        </w:rPr>
        <w:br/>
      </w:r>
      <w:r w:rsidRPr="00AB042C">
        <w:rPr>
          <w:sz w:val="24"/>
          <w:szCs w:val="24"/>
        </w:rPr>
        <w:br/>
      </w:r>
      <w:r w:rsidRPr="00AB042C">
        <w:rPr>
          <w:sz w:val="24"/>
          <w:szCs w:val="24"/>
        </w:rPr>
        <w:br/>
      </w:r>
    </w:p>
    <w:p w:rsidR="00E2472A" w:rsidRDefault="00E2472A" w:rsidP="00096C4E">
      <w:pPr>
        <w:spacing w:after="240"/>
        <w:jc w:val="both"/>
        <w:rPr>
          <w:color w:val="000000"/>
          <w:sz w:val="22"/>
          <w:szCs w:val="22"/>
        </w:rPr>
      </w:pPr>
    </w:p>
    <w:p w:rsidR="00E2472A" w:rsidRDefault="00E2472A" w:rsidP="00096C4E">
      <w:pPr>
        <w:spacing w:after="240"/>
        <w:jc w:val="both"/>
        <w:rPr>
          <w:color w:val="000000"/>
          <w:sz w:val="22"/>
          <w:szCs w:val="22"/>
        </w:rPr>
      </w:pPr>
    </w:p>
    <w:p w:rsidR="00E2472A" w:rsidRDefault="00E2472A" w:rsidP="00096C4E">
      <w:pPr>
        <w:spacing w:after="240"/>
        <w:jc w:val="both"/>
        <w:rPr>
          <w:color w:val="000000"/>
          <w:sz w:val="22"/>
          <w:szCs w:val="22"/>
        </w:rPr>
      </w:pPr>
    </w:p>
    <w:p w:rsidR="00E2472A" w:rsidRDefault="00E2472A" w:rsidP="00096C4E">
      <w:pPr>
        <w:spacing w:after="240"/>
        <w:jc w:val="both"/>
        <w:rPr>
          <w:color w:val="000000"/>
          <w:sz w:val="22"/>
          <w:szCs w:val="22"/>
        </w:rPr>
      </w:pPr>
    </w:p>
    <w:p w:rsidR="00AB042C" w:rsidRPr="00AB042C" w:rsidRDefault="00D71EB5" w:rsidP="00096C4E">
      <w:pPr>
        <w:spacing w:after="240"/>
        <w:jc w:val="both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>z</w:t>
      </w:r>
      <w:r w:rsidR="00AB042C" w:rsidRPr="00AB042C">
        <w:rPr>
          <w:color w:val="000000"/>
          <w:sz w:val="22"/>
          <w:szCs w:val="22"/>
        </w:rPr>
        <w:t>ałącznik do Umowy</w:t>
      </w:r>
    </w:p>
    <w:p w:rsidR="00AB042C" w:rsidRPr="00AB042C" w:rsidRDefault="00AB042C" w:rsidP="00AB042C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9"/>
        <w:gridCol w:w="5819"/>
      </w:tblGrid>
      <w:tr w:rsidR="00AB042C" w:rsidRPr="00AB042C" w:rsidTr="00AB04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rPr>
                <w:sz w:val="24"/>
                <w:szCs w:val="24"/>
              </w:rPr>
            </w:pPr>
          </w:p>
          <w:p w:rsidR="00AB042C" w:rsidRPr="00AB042C" w:rsidRDefault="00AB042C" w:rsidP="00AB042C">
            <w:pPr>
              <w:jc w:val="center"/>
              <w:rPr>
                <w:sz w:val="24"/>
                <w:szCs w:val="24"/>
              </w:rPr>
            </w:pPr>
            <w:r w:rsidRPr="00AB042C">
              <w:rPr>
                <w:b/>
                <w:bCs/>
                <w:color w:val="000000"/>
                <w:sz w:val="24"/>
                <w:szCs w:val="24"/>
              </w:rPr>
              <w:t>PROTOKÓŁ  ZDAWCZO – ODBIORCZY</w:t>
            </w:r>
          </w:p>
          <w:p w:rsidR="00AB042C" w:rsidRPr="00AB042C" w:rsidRDefault="00AB042C" w:rsidP="00AB042C">
            <w:pPr>
              <w:rPr>
                <w:sz w:val="24"/>
                <w:szCs w:val="24"/>
              </w:rPr>
            </w:pPr>
          </w:p>
          <w:p w:rsidR="00AB042C" w:rsidRPr="00AB042C" w:rsidRDefault="00AB042C" w:rsidP="00AB042C">
            <w:pPr>
              <w:jc w:val="center"/>
              <w:rPr>
                <w:sz w:val="24"/>
                <w:szCs w:val="24"/>
              </w:rPr>
            </w:pPr>
            <w:r w:rsidRPr="00AB042C">
              <w:rPr>
                <w:b/>
                <w:bCs/>
                <w:color w:val="000000"/>
                <w:sz w:val="24"/>
                <w:szCs w:val="24"/>
              </w:rPr>
              <w:t>z dnia ………………….</w:t>
            </w:r>
          </w:p>
          <w:p w:rsidR="00AB042C" w:rsidRPr="00AB042C" w:rsidRDefault="00AB042C" w:rsidP="00AB042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D936D1" w:rsidRPr="00AB042C" w:rsidTr="00AB0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6D1" w:rsidRDefault="00AB042C" w:rsidP="00AB042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042C">
              <w:rPr>
                <w:color w:val="000000"/>
                <w:sz w:val="22"/>
                <w:szCs w:val="22"/>
              </w:rPr>
              <w:t>ZAMAWIAJĄCY</w:t>
            </w:r>
          </w:p>
          <w:p w:rsidR="00AB042C" w:rsidRPr="00D936D1" w:rsidRDefault="00D936D1" w:rsidP="00AB042C">
            <w:pPr>
              <w:spacing w:line="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(pełna nazwa </w:t>
            </w:r>
            <w:r w:rsidR="00AB042C" w:rsidRPr="00AB042C">
              <w:rPr>
                <w:color w:val="000000"/>
                <w:sz w:val="22"/>
                <w:szCs w:val="22"/>
              </w:rPr>
              <w:t> i adres)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D936D1" w:rsidP="00AB04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Zespół Szkolno-Przedszkolny Nr 1 </w:t>
            </w:r>
            <w:r w:rsidR="00AB042C" w:rsidRPr="00AB042C">
              <w:rPr>
                <w:color w:val="000000"/>
                <w:sz w:val="24"/>
                <w:szCs w:val="24"/>
              </w:rPr>
              <w:t xml:space="preserve"> w Nowym Targu</w:t>
            </w:r>
          </w:p>
          <w:p w:rsidR="00AB042C" w:rsidRPr="00AB042C" w:rsidRDefault="00D936D1" w:rsidP="00AB04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color w:val="000000"/>
                <w:sz w:val="24"/>
                <w:szCs w:val="24"/>
              </w:rPr>
              <w:t>Kowaniec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125a</w:t>
            </w:r>
          </w:p>
          <w:p w:rsidR="00AB042C" w:rsidRPr="00AB042C" w:rsidRDefault="00AB042C" w:rsidP="00AB042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4"/>
                <w:szCs w:val="24"/>
              </w:rPr>
              <w:t>34-400 Nowy Targ</w:t>
            </w:r>
          </w:p>
        </w:tc>
      </w:tr>
      <w:tr w:rsidR="00D936D1" w:rsidRPr="00AB042C" w:rsidTr="00AB0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6D1" w:rsidRDefault="00AB042C" w:rsidP="00AB042C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AB042C">
              <w:rPr>
                <w:color w:val="000000"/>
                <w:sz w:val="22"/>
                <w:szCs w:val="22"/>
              </w:rPr>
              <w:t xml:space="preserve">WYKONAWCA </w:t>
            </w:r>
          </w:p>
          <w:p w:rsidR="00AB042C" w:rsidRPr="00AB042C" w:rsidRDefault="00D936D1" w:rsidP="00AB042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(pełna nazwa</w:t>
            </w:r>
            <w:r w:rsidR="00AB042C" w:rsidRPr="00AB042C">
              <w:rPr>
                <w:color w:val="000000"/>
                <w:sz w:val="22"/>
                <w:szCs w:val="22"/>
              </w:rPr>
              <w:t>  i adres)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spacing w:after="240" w:line="0" w:lineRule="atLeast"/>
              <w:rPr>
                <w:sz w:val="24"/>
                <w:szCs w:val="24"/>
              </w:rPr>
            </w:pPr>
            <w:r w:rsidRPr="00AB042C">
              <w:rPr>
                <w:sz w:val="24"/>
                <w:szCs w:val="24"/>
              </w:rPr>
              <w:br/>
            </w:r>
          </w:p>
        </w:tc>
      </w:tr>
      <w:tr w:rsidR="00D936D1" w:rsidRPr="00AB042C" w:rsidTr="00AB0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spacing w:line="0" w:lineRule="atLeast"/>
              <w:rPr>
                <w:sz w:val="24"/>
                <w:szCs w:val="24"/>
              </w:rPr>
            </w:pPr>
            <w:r w:rsidRPr="00AB042C">
              <w:rPr>
                <w:color w:val="000000"/>
                <w:sz w:val="22"/>
                <w:szCs w:val="22"/>
              </w:rPr>
              <w:t>Umowa z dnia / Oferta z 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4"/>
                <w:szCs w:val="24"/>
              </w:rPr>
              <w:t>Umowa nr ….. z dnia ……..…../ Oferta z dnia …..………</w:t>
            </w:r>
          </w:p>
        </w:tc>
      </w:tr>
      <w:tr w:rsidR="00D936D1" w:rsidRPr="00AB042C" w:rsidTr="00AB0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spacing w:line="0" w:lineRule="atLeast"/>
              <w:rPr>
                <w:sz w:val="24"/>
                <w:szCs w:val="24"/>
              </w:rPr>
            </w:pPr>
            <w:r w:rsidRPr="00AB042C">
              <w:rPr>
                <w:color w:val="000000"/>
                <w:sz w:val="24"/>
                <w:szCs w:val="24"/>
              </w:rPr>
              <w:t>Przedmiot i zakres protokołu: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DA6F1C" w:rsidP="00DA6F1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4"/>
                <w:szCs w:val="24"/>
              </w:rPr>
              <w:t>Z</w:t>
            </w:r>
            <w:r w:rsidR="00AB042C" w:rsidRPr="00AB042C">
              <w:rPr>
                <w:color w:val="000000"/>
                <w:sz w:val="24"/>
                <w:szCs w:val="24"/>
              </w:rPr>
              <w:t>akup, dostarczenie</w:t>
            </w:r>
            <w:r w:rsidR="00D936D1">
              <w:rPr>
                <w:color w:val="000000"/>
                <w:sz w:val="24"/>
                <w:szCs w:val="24"/>
              </w:rPr>
              <w:t xml:space="preserve"> wyposażenia</w:t>
            </w:r>
            <w:r>
              <w:rPr>
                <w:color w:val="000000"/>
                <w:sz w:val="24"/>
                <w:szCs w:val="24"/>
              </w:rPr>
              <w:t xml:space="preserve"> w ram</w:t>
            </w:r>
            <w:r w:rsidR="00D936D1">
              <w:rPr>
                <w:color w:val="000000"/>
                <w:sz w:val="24"/>
                <w:szCs w:val="24"/>
              </w:rPr>
              <w:t>ach programu „Laboratoria Przyszłości” do Szkoły Podstawowej nr 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042C" w:rsidRPr="00AB042C">
              <w:rPr>
                <w:color w:val="000000"/>
                <w:sz w:val="24"/>
                <w:szCs w:val="24"/>
              </w:rPr>
              <w:t xml:space="preserve"> w Nowym Targu</w:t>
            </w:r>
          </w:p>
        </w:tc>
      </w:tr>
      <w:tr w:rsidR="00AB042C" w:rsidRPr="00AB042C" w:rsidTr="00AB042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D936D1" w:rsidP="00AB042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Sprzedający przekazuje, a Kupujący</w:t>
            </w:r>
            <w:r w:rsidR="00AB042C" w:rsidRPr="00AB042C">
              <w:rPr>
                <w:color w:val="000000"/>
                <w:sz w:val="24"/>
                <w:szCs w:val="24"/>
              </w:rPr>
              <w:t xml:space="preserve"> odbiera gotowe do użytkowania wyposaże</w:t>
            </w:r>
            <w:r>
              <w:rPr>
                <w:color w:val="000000"/>
                <w:sz w:val="24"/>
                <w:szCs w:val="24"/>
              </w:rPr>
              <w:t>nie wymienione w s</w:t>
            </w:r>
            <w:r w:rsidR="00AB042C" w:rsidRPr="00AB042C">
              <w:rPr>
                <w:color w:val="000000"/>
                <w:sz w:val="24"/>
                <w:szCs w:val="24"/>
              </w:rPr>
              <w:t>zczegółowym opisie przedmiotu</w:t>
            </w:r>
            <w:r>
              <w:rPr>
                <w:color w:val="000000"/>
                <w:sz w:val="24"/>
                <w:szCs w:val="24"/>
              </w:rPr>
              <w:t xml:space="preserve"> zamówienia </w:t>
            </w:r>
          </w:p>
        </w:tc>
      </w:tr>
      <w:tr w:rsidR="00D936D1" w:rsidRPr="00AB042C" w:rsidTr="00AB0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4"/>
                <w:szCs w:val="24"/>
              </w:rPr>
              <w:t>Wartość netto wyposażenia będącego przedmiotem odbioru: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4"/>
                <w:szCs w:val="24"/>
              </w:rPr>
              <w:t>Uwagi i zastrzeżenia:</w:t>
            </w:r>
          </w:p>
          <w:p w:rsidR="00AB042C" w:rsidRPr="00AB042C" w:rsidRDefault="00AB042C" w:rsidP="00AB042C">
            <w:pPr>
              <w:spacing w:after="240" w:line="0" w:lineRule="atLeast"/>
              <w:rPr>
                <w:sz w:val="24"/>
                <w:szCs w:val="24"/>
              </w:rPr>
            </w:pPr>
            <w:r w:rsidRPr="00AB042C">
              <w:rPr>
                <w:sz w:val="24"/>
                <w:szCs w:val="24"/>
              </w:rPr>
              <w:br/>
            </w:r>
            <w:r w:rsidRPr="00AB042C">
              <w:rPr>
                <w:sz w:val="24"/>
                <w:szCs w:val="24"/>
              </w:rPr>
              <w:br/>
            </w:r>
          </w:p>
        </w:tc>
      </w:tr>
      <w:tr w:rsidR="00D936D1" w:rsidRPr="00AB042C" w:rsidTr="00AB04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2"/>
                <w:szCs w:val="22"/>
              </w:rPr>
              <w:t xml:space="preserve">Podpis osoby </w:t>
            </w:r>
            <w:r w:rsidR="00FF70FE">
              <w:rPr>
                <w:color w:val="000000"/>
                <w:sz w:val="22"/>
                <w:szCs w:val="22"/>
              </w:rPr>
              <w:t>upoważnionej przez Kupującego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42C" w:rsidRPr="00AB042C" w:rsidRDefault="00AB042C" w:rsidP="00AB042C">
            <w:pPr>
              <w:jc w:val="both"/>
              <w:rPr>
                <w:sz w:val="24"/>
                <w:szCs w:val="24"/>
              </w:rPr>
            </w:pPr>
            <w:r w:rsidRPr="00AB042C">
              <w:rPr>
                <w:color w:val="000000"/>
                <w:sz w:val="22"/>
                <w:szCs w:val="22"/>
              </w:rPr>
              <w:t>Podpis os</w:t>
            </w:r>
            <w:r w:rsidR="00FF70FE">
              <w:rPr>
                <w:color w:val="000000"/>
                <w:sz w:val="22"/>
                <w:szCs w:val="22"/>
              </w:rPr>
              <w:t>oby upoważnionej przez Sprzedającego</w:t>
            </w:r>
            <w:r w:rsidRPr="00AB042C">
              <w:rPr>
                <w:color w:val="000000"/>
                <w:sz w:val="22"/>
                <w:szCs w:val="22"/>
              </w:rPr>
              <w:t>:</w:t>
            </w:r>
          </w:p>
          <w:p w:rsidR="00AB042C" w:rsidRPr="00AB042C" w:rsidRDefault="00AB042C" w:rsidP="00AB042C">
            <w:pPr>
              <w:spacing w:after="240" w:line="0" w:lineRule="atLeast"/>
              <w:rPr>
                <w:sz w:val="24"/>
                <w:szCs w:val="24"/>
              </w:rPr>
            </w:pPr>
            <w:r w:rsidRPr="00AB042C">
              <w:rPr>
                <w:sz w:val="24"/>
                <w:szCs w:val="24"/>
              </w:rPr>
              <w:br/>
            </w:r>
          </w:p>
        </w:tc>
      </w:tr>
    </w:tbl>
    <w:p w:rsidR="00B57F64" w:rsidRDefault="00B57F64"/>
    <w:sectPr w:rsidR="00B5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CB"/>
    <w:multiLevelType w:val="multilevel"/>
    <w:tmpl w:val="D6EE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D7A4A"/>
    <w:multiLevelType w:val="multilevel"/>
    <w:tmpl w:val="65F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40D9"/>
    <w:multiLevelType w:val="multilevel"/>
    <w:tmpl w:val="795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F06EB"/>
    <w:multiLevelType w:val="hybridMultilevel"/>
    <w:tmpl w:val="58A63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6296"/>
    <w:multiLevelType w:val="hybridMultilevel"/>
    <w:tmpl w:val="C726A0AC"/>
    <w:lvl w:ilvl="0" w:tplc="4D60C44E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266E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C952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48A92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ED70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709E4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22CB0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C4ED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ACB1B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513307"/>
    <w:multiLevelType w:val="multilevel"/>
    <w:tmpl w:val="A0E4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22596"/>
    <w:multiLevelType w:val="hybridMultilevel"/>
    <w:tmpl w:val="8252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3798F"/>
    <w:multiLevelType w:val="multilevel"/>
    <w:tmpl w:val="23D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E0F45"/>
    <w:multiLevelType w:val="hybridMultilevel"/>
    <w:tmpl w:val="693CAD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67093"/>
    <w:multiLevelType w:val="hybridMultilevel"/>
    <w:tmpl w:val="07D48CFC"/>
    <w:lvl w:ilvl="0" w:tplc="118A1A1C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6866A">
      <w:start w:val="1"/>
      <w:numFmt w:val="lowerLetter"/>
      <w:lvlText w:val="%2)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6228A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966104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2A3E4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865CA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6CD4A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FEAA2A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472C0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921776"/>
    <w:multiLevelType w:val="multilevel"/>
    <w:tmpl w:val="68A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2726D"/>
    <w:multiLevelType w:val="multilevel"/>
    <w:tmpl w:val="0C7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692261"/>
    <w:multiLevelType w:val="multilevel"/>
    <w:tmpl w:val="1A18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74FA6"/>
    <w:multiLevelType w:val="multilevel"/>
    <w:tmpl w:val="9D0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C4182"/>
    <w:multiLevelType w:val="multilevel"/>
    <w:tmpl w:val="BCE0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F99347F"/>
    <w:multiLevelType w:val="multilevel"/>
    <w:tmpl w:val="616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266CF0"/>
    <w:multiLevelType w:val="hybridMultilevel"/>
    <w:tmpl w:val="0186DB54"/>
    <w:lvl w:ilvl="0" w:tplc="B6243C5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A01DCA">
      <w:start w:val="1"/>
      <w:numFmt w:val="lowerLetter"/>
      <w:lvlText w:val="%2)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EE792C">
      <w:start w:val="1"/>
      <w:numFmt w:val="bullet"/>
      <w:lvlText w:val="-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46230">
      <w:start w:val="1"/>
      <w:numFmt w:val="bullet"/>
      <w:lvlText w:val="•"/>
      <w:lvlJc w:val="left"/>
      <w:pPr>
        <w:ind w:left="17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1E88C4">
      <w:start w:val="1"/>
      <w:numFmt w:val="bullet"/>
      <w:lvlText w:val="o"/>
      <w:lvlJc w:val="left"/>
      <w:pPr>
        <w:ind w:left="25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AA748">
      <w:start w:val="1"/>
      <w:numFmt w:val="bullet"/>
      <w:lvlText w:val="▪"/>
      <w:lvlJc w:val="left"/>
      <w:pPr>
        <w:ind w:left="32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AE09C">
      <w:start w:val="1"/>
      <w:numFmt w:val="bullet"/>
      <w:lvlText w:val="•"/>
      <w:lvlJc w:val="left"/>
      <w:pPr>
        <w:ind w:left="39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CE13E">
      <w:start w:val="1"/>
      <w:numFmt w:val="bullet"/>
      <w:lvlText w:val="o"/>
      <w:lvlJc w:val="left"/>
      <w:pPr>
        <w:ind w:left="46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42526">
      <w:start w:val="1"/>
      <w:numFmt w:val="bullet"/>
      <w:lvlText w:val="▪"/>
      <w:lvlJc w:val="left"/>
      <w:pPr>
        <w:ind w:left="53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7A86117"/>
    <w:multiLevelType w:val="hybridMultilevel"/>
    <w:tmpl w:val="B212F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0202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B46F0"/>
    <w:multiLevelType w:val="multilevel"/>
    <w:tmpl w:val="56C89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35470"/>
    <w:multiLevelType w:val="multilevel"/>
    <w:tmpl w:val="294A7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A24BB"/>
    <w:multiLevelType w:val="multilevel"/>
    <w:tmpl w:val="981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404D9"/>
    <w:multiLevelType w:val="multilevel"/>
    <w:tmpl w:val="EEFAA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9733BA"/>
    <w:multiLevelType w:val="hybridMultilevel"/>
    <w:tmpl w:val="3FFC1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5"/>
  </w:num>
  <w:num w:numId="7">
    <w:abstractNumId w:val="12"/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20"/>
  </w:num>
  <w:num w:numId="18">
    <w:abstractNumId w:val="10"/>
  </w:num>
  <w:num w:numId="19">
    <w:abstractNumId w:val="15"/>
  </w:num>
  <w:num w:numId="20">
    <w:abstractNumId w:val="13"/>
  </w:num>
  <w:num w:numId="21">
    <w:abstractNumId w:val="21"/>
  </w:num>
  <w:num w:numId="22">
    <w:abstractNumId w:val="3"/>
  </w:num>
  <w:num w:numId="23">
    <w:abstractNumId w:val="6"/>
  </w:num>
  <w:num w:numId="24">
    <w:abstractNumId w:val="4"/>
  </w:num>
  <w:num w:numId="25">
    <w:abstractNumId w:val="16"/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C"/>
    <w:rsid w:val="00022124"/>
    <w:rsid w:val="000433B0"/>
    <w:rsid w:val="00064E82"/>
    <w:rsid w:val="00096C4E"/>
    <w:rsid w:val="000C02AB"/>
    <w:rsid w:val="001440EE"/>
    <w:rsid w:val="0015750B"/>
    <w:rsid w:val="00171FBC"/>
    <w:rsid w:val="00193C2A"/>
    <w:rsid w:val="001C7D38"/>
    <w:rsid w:val="001D2F2E"/>
    <w:rsid w:val="00234900"/>
    <w:rsid w:val="002947A6"/>
    <w:rsid w:val="003078B5"/>
    <w:rsid w:val="00370F1A"/>
    <w:rsid w:val="003F25A6"/>
    <w:rsid w:val="004D077C"/>
    <w:rsid w:val="004F6A49"/>
    <w:rsid w:val="005C6FFD"/>
    <w:rsid w:val="006731F5"/>
    <w:rsid w:val="006A4226"/>
    <w:rsid w:val="00744CCF"/>
    <w:rsid w:val="007B62A5"/>
    <w:rsid w:val="007D2AEA"/>
    <w:rsid w:val="00847CBB"/>
    <w:rsid w:val="0086473E"/>
    <w:rsid w:val="008721DE"/>
    <w:rsid w:val="008A1D57"/>
    <w:rsid w:val="008E028E"/>
    <w:rsid w:val="008E172A"/>
    <w:rsid w:val="009234D2"/>
    <w:rsid w:val="009347D2"/>
    <w:rsid w:val="009957EC"/>
    <w:rsid w:val="009B3FA7"/>
    <w:rsid w:val="00A23B6B"/>
    <w:rsid w:val="00A27253"/>
    <w:rsid w:val="00A418AA"/>
    <w:rsid w:val="00A92213"/>
    <w:rsid w:val="00AB042C"/>
    <w:rsid w:val="00AE3892"/>
    <w:rsid w:val="00B57F64"/>
    <w:rsid w:val="00B601D6"/>
    <w:rsid w:val="00B9772C"/>
    <w:rsid w:val="00BB3183"/>
    <w:rsid w:val="00C00B5F"/>
    <w:rsid w:val="00C25262"/>
    <w:rsid w:val="00C33948"/>
    <w:rsid w:val="00D30B4D"/>
    <w:rsid w:val="00D367CC"/>
    <w:rsid w:val="00D70E63"/>
    <w:rsid w:val="00D71EB5"/>
    <w:rsid w:val="00D936D1"/>
    <w:rsid w:val="00D967FE"/>
    <w:rsid w:val="00DA6F1C"/>
    <w:rsid w:val="00E2472A"/>
    <w:rsid w:val="00E36FDA"/>
    <w:rsid w:val="00E55B0A"/>
    <w:rsid w:val="00E9135A"/>
    <w:rsid w:val="00EB7822"/>
    <w:rsid w:val="00F359D2"/>
    <w:rsid w:val="00F51F4A"/>
    <w:rsid w:val="00FB2A7D"/>
    <w:rsid w:val="00FB473D"/>
    <w:rsid w:val="00FB660C"/>
    <w:rsid w:val="00FE66A4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5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35A"/>
    <w:pPr>
      <w:keepNext/>
      <w:spacing w:line="240" w:lineRule="exact"/>
      <w:ind w:left="-57" w:right="-57"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35A"/>
    <w:rPr>
      <w:rFonts w:ascii="Arial" w:hAnsi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647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A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E02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E028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28E"/>
    <w:rPr>
      <w:b/>
      <w:bCs/>
    </w:rPr>
  </w:style>
  <w:style w:type="paragraph" w:customStyle="1" w:styleId="def">
    <w:name w:val="def"/>
    <w:basedOn w:val="Normalny"/>
    <w:rsid w:val="008E02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35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35A"/>
    <w:pPr>
      <w:keepNext/>
      <w:spacing w:line="240" w:lineRule="exact"/>
      <w:ind w:left="-57" w:right="-57"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35A"/>
    <w:rPr>
      <w:rFonts w:ascii="Arial" w:hAnsi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647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A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E02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E028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28E"/>
    <w:rPr>
      <w:b/>
      <w:bCs/>
    </w:rPr>
  </w:style>
  <w:style w:type="paragraph" w:customStyle="1" w:styleId="def">
    <w:name w:val="def"/>
    <w:basedOn w:val="Normalny"/>
    <w:rsid w:val="008E028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4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235F-038B-4AF5-A0F6-3166B9C1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2160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14</cp:revision>
  <cp:lastPrinted>2021-11-29T12:36:00Z</cp:lastPrinted>
  <dcterms:created xsi:type="dcterms:W3CDTF">2021-11-26T10:35:00Z</dcterms:created>
  <dcterms:modified xsi:type="dcterms:W3CDTF">2021-11-29T13:05:00Z</dcterms:modified>
</cp:coreProperties>
</file>