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D6" w:rsidRPr="00C127F1" w:rsidRDefault="00B92CD6" w:rsidP="00B92CD6">
      <w:pPr>
        <w:pStyle w:val="rozdzial"/>
      </w:pPr>
      <w:r w:rsidRPr="00C127F1">
        <w:t>Przedmiot</w:t>
      </w:r>
      <w:r w:rsidR="002025AA">
        <w:t>owy system oceniania</w:t>
      </w:r>
    </w:p>
    <w:tbl>
      <w:tblPr>
        <w:tblpPr w:leftFromText="141" w:rightFromText="141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2955"/>
      </w:tblGrid>
      <w:tr w:rsidR="00B92CD6" w:rsidRPr="002025AA" w:rsidTr="002025AA">
        <w:trPr>
          <w:cantSplit/>
          <w:trHeight w:val="170"/>
        </w:trPr>
        <w:tc>
          <w:tcPr>
            <w:tcW w:w="0" w:type="auto"/>
          </w:tcPr>
          <w:p w:rsidR="00B92CD6" w:rsidRDefault="002025AA" w:rsidP="002025AA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 kl. VII szkoła podstawowa</w:t>
            </w:r>
          </w:p>
          <w:p w:rsidR="002025AA" w:rsidRPr="00372F93" w:rsidRDefault="002025AA" w:rsidP="002025AA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 Ewa Ładanowska</w:t>
            </w:r>
          </w:p>
        </w:tc>
      </w:tr>
    </w:tbl>
    <w:p w:rsidR="00B92CD6" w:rsidRPr="00C127F1" w:rsidRDefault="002025AA" w:rsidP="00B92CD6">
      <w:pPr>
        <w:pStyle w:val="tekstglowny"/>
        <w:rPr>
          <w:rFonts w:ascii="CentSchbookEU-Bold" w:hAnsi="CentSchbookEU-Bold" w:cs="CentSchbookEU-Bold"/>
          <w:b/>
          <w:bCs/>
        </w:rPr>
      </w:pPr>
      <w:r>
        <w:rPr>
          <w:rFonts w:ascii="CentSchbookEU-Bold" w:hAnsi="CentSchbookEU-Bold" w:cs="CentSchbookEU-Bold"/>
          <w:b/>
          <w:bCs/>
        </w:rPr>
        <w:br w:type="textWrapping" w:clear="all"/>
      </w:r>
    </w:p>
    <w:p w:rsidR="00B92CD6" w:rsidRPr="00C127F1" w:rsidRDefault="00B92CD6" w:rsidP="00B92CD6">
      <w:pPr>
        <w:pStyle w:val="rdtytuzkwadratemgranatowym"/>
        <w:numPr>
          <w:ilvl w:val="0"/>
          <w:numId w:val="1"/>
        </w:numPr>
        <w:spacing w:before="0"/>
      </w:pPr>
      <w:r w:rsidRPr="00C127F1">
        <w:t>Zasady ogólne:</w:t>
      </w:r>
      <w:bookmarkStart w:id="0" w:name="_GoBack"/>
      <w:bookmarkEnd w:id="0"/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>Na podstawowym poziomie wymaga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4.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Wymagania umożliwiające uzyskanie stopnia celującego obejmują wymagania na stopień bardzo dobry, a ponadto wykraczające poza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2025AA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2025AA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lastRenderedPageBreak/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rożróżnia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lastRenderedPageBreak/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innymi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lastRenderedPageBreak/>
              <w:t>rozróżnia pojęcia: obserwacja, pomiar, doświadczenie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przelicza wielokrotności i podwielokrotności (mikro-, mili-, centy-, hekto-,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(statyczne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stosuje pojącie siły jako działania skierowanego (wektor); wskazuje wartość, </w:t>
            </w:r>
            <w:r w:rsidRPr="00C127F1">
              <w:lastRenderedPageBreak/>
              <w:t>kierunek 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siłomierza)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jednostk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lastRenderedPageBreak/>
              <w:t>opisuje przebieg przeprowadzonego doświadczenia (wyróżnia kluczowe kroki i sposób postępowania, wskazuje rolę użytych przyrządów,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 xml:space="preserve">podaje przykłady wielkości fizycznych wraz z ich jednostkami w układzie SI; zapisuje podstawowe wielkości fizyczne (posługując </w:t>
            </w:r>
            <w:r w:rsidRPr="00C127F1">
              <w:lastRenderedPageBreak/>
              <w:t>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klasyfikuje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określa cechy siły wypadkowej kilku (więcej </w:t>
            </w:r>
            <w:r w:rsidRPr="00C127F1">
              <w:lastRenderedPageBreak/>
              <w:t>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selekcjonuje informacje uzyskane z różnych źródeł, np. na lekcji, z podręcznika, z literatury popularnonaukowej, z internetu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lastRenderedPageBreak/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</w:tr>
      <w:tr w:rsidR="009C60D0" w:rsidRPr="002025AA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2025AA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powierzchniowego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plastycznych,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jednostkami,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określa pojęcie gęstości; podaje związek </w:t>
            </w:r>
            <w:r w:rsidRPr="00C127F1">
              <w:lastRenderedPageBreak/>
              <w:t>gęstości z masą i objętością oraz jednostkę 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porównuje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pomocą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opisuje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doświadczeń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międzycząsteczkowych;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kontekście opisuje zjawisko napięcia powierzchniowego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 xml:space="preserve">y </w:t>
            </w:r>
            <w:r w:rsidRPr="0011106B">
              <w:lastRenderedPageBreak/>
              <w:t>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substancji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wynikające z budowy mikroskopowej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przelicza wielokrotności i podwielokrotności (mikro-, mili-, centy-, dm-,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doświadczenia);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lastRenderedPageBreak/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międzycząsteczkowych,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 xml:space="preserve">wyznaczanie gęstości substancji, z jakiej wykonany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przedstawia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pomiarowej; zapisuje wynik pomiaru wraz z jego jednostką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oddziaływań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na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nieostrym;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mikroskopowej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analizuje różnice gęstości substancji w różnych stanach skupienia wynikające z budowy mikroskopowej ciał stałych, cieczy i gazów (analizuje zmiany gęstości przy </w:t>
            </w:r>
            <w:r w:rsidRPr="00C127F1">
              <w:lastRenderedPageBreak/>
              <w:t>zmianie stanu skupienia, zwłaszcza w przypadku przejścia z cieczy w gaz, i wiąże to ze zmianami w strukturze mikroskopowej)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wyznacza masę ciała za pomocą wagi laboratoryjnej; szacuje rząd wielkości spodziewanego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przestrzegając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gęstości z odpowiednimi wartościami tabelarycznymi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zadania (lub problemy) bardziej złożone, ale typowe, dotyczące treści rozdziału: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ze związku gęstości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doświadczenia (inne niż opisane w podręczniku) wykazujące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nietypowe (złożone) zadania,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lastRenderedPageBreak/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2025AA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lastRenderedPageBreak/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graficznie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powierzchni,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formułuje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posługuje się pojęciem ciśnienia w cieczach i gazach wraz z jego jednostką; posługuje się </w:t>
            </w:r>
            <w:r w:rsidRPr="00C127F1">
              <w:lastRenderedPageBreak/>
              <w:t>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analizuje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przykłady zjawisk opisywanych za pomocą praw i zależności dotyczących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przelicza wielokrotności i podwielokrotności (centy-, hekto-, kilo-, mega-); przelicza jednostki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zanurzonych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podaje warunki pływania ciał: kiedy ciało tonie, kiedy pływa częściowo zanurzone </w:t>
            </w:r>
            <w:r w:rsidRPr="00C127F1">
              <w:lastRenderedPageBreak/>
              <w:t>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Archimedesa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popularnonaukowych)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 xml:space="preserve">badanie, od czego zależy wartość siły wyporu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 pomiaru wraz z jego jednostką oraz z uwzględnieniem informacji o niepewności; wyciąga wnioski</w:t>
            </w:r>
            <w:r w:rsidR="00556787">
              <w:t xml:space="preserve"> i formułuje prawo Archimedesa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problemy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atmosferycznego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opisuje znaczenie ciśnienia hydrostatycznego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hydraulicznych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pojęciami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komunikat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typowe zadania obliczeniowe z wykorzystaniem warunków pływania ciał; przeprowadza obliczenia i zapisuje wynik zgodnie z zasadami zaokrąglania oraz zachowaniem liczby cyfr znaczących wynikającej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zadania (lub problemy) bardziej </w:t>
            </w:r>
            <w:r w:rsidRPr="00C127F1">
              <w:lastRenderedPageBreak/>
              <w:t xml:space="preserve">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 xml:space="preserve">popularnonaukowych) dotyczących ciśnienia hydrostatycznego i atmosferycznego oraz prawa Archimedesa, a w szczególności informacjami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korzystając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lastRenderedPageBreak/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pochodzącymi z analizy przeczytanych tekstów (w tym popularnonaukowych) dotyczących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2025AA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lastRenderedPageBreak/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przykłady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jednostajny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odczytuje przyspieszenie i prędkość z wykresów zależności przyspieszenia i prędkości od czasu dla ruchu prostoliniowego jednostajnie </w:t>
            </w:r>
            <w:r w:rsidRPr="00C127F1">
              <w:lastRenderedPageBreak/>
              <w:t>przyspieszonego;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lastRenderedPageBreak/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jednostki;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jednostajnym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jednostkowych przedziałach czasu o tę samą wartość,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prostoliniowego jednostajnie zmiennego (przyspieszonego lub opóźnionego); oblicza prędkość końcową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stosuje do obliczeń związek przyspieszenia ze zmianą prędkości i czasem, w którym ta </w:t>
            </w:r>
            <w:r w:rsidRPr="00C127F1">
              <w:lastRenderedPageBreak/>
              <w:t>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29892670" wp14:editId="0D945C6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jednostajnego;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 xml:space="preserve">rozwiązuje proste (typowe) zadania lub problemy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</w:t>
            </w:r>
            <w:r w:rsidRPr="00C127F1">
              <w:lastRenderedPageBreak/>
              <w:t>zależności prędkości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lastRenderedPageBreak/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2E119FB2" wp14:editId="75282FA6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R</w:t>
            </w:r>
            <w:r w:rsidRPr="0011106B">
              <w:rPr>
                <w:position w:val="2"/>
              </w:rPr>
              <w:t xml:space="preserve">wyznacza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48E13D09" wp14:editId="03EF639B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przyspieszonym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 xml:space="preserve">kolejnych </w:t>
            </w:r>
            <w:r w:rsidRPr="0011106B">
              <w:lastRenderedPageBreak/>
              <w:t>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nieparzyste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 xml:space="preserve">rozwiązuje proste zadania z wykorzystaniem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6EB33C6C" wp14:editId="6D21E674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546835C6" wp14:editId="3CE3CFE9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R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prostoliniowego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prostoliniowych: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jednostajnie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lastRenderedPageBreak/>
              <w:t>planuje i demonstruje doświadczenie związane z badaniem ruchu z użyciem przyrządów analogowych lub cyfrowych, programu do analizy materiałów wideo; opisuje przebieg doświadczenia, analizuje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analizuje wykres zależności prędkości od czasu dla ruchu prostoliniowego jednostajnie przyspieszonego z prędkością początkową i na tej podstawie wyprowadza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rozwiązuje nietypowe, złożone zadania(problemy)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zależności drogi i prędkości od czasu dla ruchów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posługuje się informacjami pochodzącymi z analizy przeczytanych tekstów (w tym popularnonaukowych) dotyczących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2025AA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malejącą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lastRenderedPageBreak/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przestrzegając zasad bezpieczeństwa;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bezwładności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posługując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skierowanego (wektor); wskazuje wartość, kierunek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wprawiane w ruch (lub poruszające się) oraz wyznacza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opisuje znaczenie tarcia w życiu codziennym; wyjaśnia na przykładach, kiedy tarcie i inne </w:t>
            </w:r>
            <w:r w:rsidRPr="00C127F1">
              <w:lastRenderedPageBreak/>
              <w:t>opory ruchu są pożyteczne, a kiedy niepożądane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wyznacza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doświadczeń (oblicza przyspieszenia ze wzoru na drogę w ruchu jednostajnie przyspieszonym i zapisuje wyniki zgodnie z zasadami zaokrąglania oraz zachowaniem liczby cyfr znaczących wynikającej z dokładności pomiaru;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zasady dynamiki Newtona, związku między siłą i masą a przyspieszeniem i związku przyspieszenia ze zmianą prędkości i czasem, w którym ta zmiana nastąpiła () oraz dotyczące: swobodnego spadania ciał, wzajemnego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posługuje się informacjami pochodzącymi </w:t>
            </w:r>
            <w:r w:rsidRPr="00C127F1">
              <w:lastRenderedPageBreak/>
              <w:t xml:space="preserve">z analizy tekstów (w tym popularnonaukowych) dotyczących: bezwładności ciał, spadania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powietrza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028AE194" wp14:editId="24FC9208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pochodzącymi z analizy tekstów (w tym popularnonaukowych)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2025AA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lastRenderedPageBreak/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kierunek działającej na ciało siły jest zgodny 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sprężystości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energię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posługuje się pojęciem energii mechanicznej jako sumy energii kinetycznej i potencjalnej; podaje zasadę zachowania </w:t>
            </w:r>
            <w:r w:rsidRPr="00C127F1">
              <w:lastRenderedPageBreak/>
              <w:t>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energia potencjalna ciężkości, korzystając z opisu doświadczenia i przestrzegając zasad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posługuje się pojęciem pracy mechanicznej wraz z jej jednostką w układzie SI; wyjaśnia, </w:t>
            </w:r>
            <w:r w:rsidRPr="00C127F1">
              <w:lastRenderedPageBreak/>
              <w:t>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posługuje się pojęciem mocy wraz z jej jednostką w układzie SI; wyjaśnia, kiedy urządzenie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1F20063D" wp14:editId="2A9C0FC1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kinetycznej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kinetycznej ciała (opisuje wykonaną pracę jako zmianę energii); wyznacza zmianę energii kinetycznej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związek mocy z pracą i czasem, w którym </w:t>
            </w:r>
            <w:r w:rsidRPr="00C127F1">
              <w:lastRenderedPageBreak/>
              <w:t>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grawitacji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wzorów na energię potencjalną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wyjaśnia kiedy, mimo działającej na ciało siły, praca jest równa zero; wskazuje </w:t>
            </w:r>
            <w:r w:rsidRPr="00C127F1">
              <w:lastRenderedPageBreak/>
              <w:t>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56220640" wp14:editId="72569B57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wysokości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energia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kinetyczna; opisuje ich przebieg i</w:t>
            </w:r>
            <w:r w:rsidRPr="00C127F1">
              <w:t> </w:t>
            </w:r>
            <w:r w:rsidRPr="0011106B">
              <w:t>wyniki, formu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rozwiązuje zadania (lub problemy) bardziej złożone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zasady zachowania energii mechanicznej oraz wzorów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posługuje się informacjami pochodzącymi z analizy tekstów (w tym popularnonaukowych) dotyczących: energii i pracy, mocy różnych urządzeń, energii </w:t>
            </w:r>
            <w:r w:rsidRPr="00C127F1">
              <w:lastRenderedPageBreak/>
              <w:t>potencjalnej i kinetycznej oraz zasady zachowania energii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wykazuje, że praca wykonana podczas zmiany prędkości ciała jest równa </w:t>
            </w:r>
            <w:r w:rsidRPr="00C127F1">
              <w:lastRenderedPageBreak/>
              <w:t>zmianie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złożone zadania obliczeniowe: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(wykorzystuje</w:t>
            </w:r>
            <w:r w:rsidRPr="00C127F1">
              <w:rPr>
                <w:vertAlign w:val="superscript"/>
              </w:rPr>
              <w:t xml:space="preserve"> R</w:t>
            </w:r>
            <w:r w:rsidRPr="00C127F1">
              <w:t>geometryczną interpretację pracy) 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2025AA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wewnętrznej spowodowanej wykonaniem pracy lub przepływem ciepła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podaje warunek i kierunek przepływu ciepła; stwierdza, że ciała o równej temperaturze pozostają w stanie </w:t>
            </w:r>
            <w:r w:rsidRPr="00C127F1">
              <w:lastRenderedPageBreak/>
              <w:t>równowagi termicznej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przewodnictwie; wskazuje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doświadczenie ilustrujące ten sposób przekazywania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porównuje wartości ciepła właściwego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skupienia: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R</w:t>
            </w:r>
            <w:r w:rsidRPr="00C127F1">
              <w:t>ciepła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ciepła parowania; porównuje te wartości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lastRenderedPageBreak/>
              <w:t>badanie zjawiska przewodnictwa cieplnego,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nieobliczeniowe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> </w:t>
            </w:r>
            <w:r w:rsidRPr="00C127F1">
              <w:t>– związane z energią wewnętrzną i zmianami stanów skupienia ciał: topnieniem lub krzepnięciem, parowaniem (wrzeniem)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korzystając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jednostkę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wykazuje, że energię układu (energię </w:t>
            </w:r>
            <w:r w:rsidRPr="00C127F1">
              <w:lastRenderedPageBreak/>
              <w:t>wewnętrzną)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temperaturę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między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wewn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wewnętrznej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materiałów jest lepszym przewodnikiem ciepła (planuje,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opisuje zjawisko przewodnictwa cieplnego </w:t>
            </w:r>
            <w:r w:rsidRPr="00C127F1">
              <w:lastRenderedPageBreak/>
              <w:t>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konwekcji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posługuje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 wp14:anchorId="50CDD071" wp14:editId="02C253A6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pomiarów,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analizuje zjawiska: topnienia i krzepnięcia, sublimacji i resublimacji, wrzenia i skraplania jako procesy, w których dostarczanie energii w postaci ciepła nie powoduje zmiany temperatury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lastRenderedPageBreak/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ilustruje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i przestrzegając zasad bezpieczeństwa; zapisuje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rozwiązuje proste zadania (w tym obliczeniowe)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61781ECF" wp14:editId="5842CE1A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15E9B2A9" wp14:editId="4177B07F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, zależności </w:t>
            </w:r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27BACD55" wp14:editId="4463FD83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CommentReference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Pr="00547B85">
              <w:fldChar w:fldCharType="end"/>
            </w:r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parowania); wykonuje obliczenia i zapisuje wynik zgodnie z zasadami zaokrąglania oraz zachowaniem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wyjaśnia wyniki doświadczenia modelowego (ilustracja zmiany zachowania się cząsteczek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kosztem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lastRenderedPageBreak/>
              <w:t>wyjaśnia przepływ ciepła w zjawisku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doświadczenia, że przyrost temperatury ciała jest wprost proporcjonalny do ilości</w:t>
            </w:r>
            <w:r>
              <w:t xml:space="preserve"> </w:t>
            </w:r>
            <w:r w:rsidRPr="00C127F1">
              <w:t>pobranego przez ciało ciepła oraz, że ilość pobranego przez ciało ciepła 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rysuje wykres zależności temperatury od czasu ogrzewania lub oziębiania odpowiednio dla zjawiska topnienia lub krzepnięcia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przeprowadza doświadczenie ilustrujące wykonanie pracy przez rozprężający się gaz, korzystając z opisu doświadczenia i przestrzegając zasad bezpieczeństwa; </w:t>
            </w:r>
            <w:r w:rsidRPr="00C127F1">
              <w:lastRenderedPageBreak/>
              <w:t>analizuje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jednakowego przyrostu temperatury różnych substancji o tej samej masie potrzebna jest inna ilość ciepła; opisuje przebieg doświadczenia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rozwiązuje bardziej złożone zadania lub problemy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CommentReference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 xml:space="preserve">posługuje się informacjami pochodzącymi z analizy tekstów (w tym popularnonaukowych)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codziennym)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 xml:space="preserve">dy konwekcyjne),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kolektory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 xml:space="preserve">a wszczególności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czyli jak zaoszczędzić na ogrzewaniu i klimatyzacji</w:t>
            </w:r>
            <w:r w:rsidRPr="00C127F1">
              <w:t xml:space="preserve"> (lub innego tekstu związanego </w:t>
            </w:r>
            <w:r w:rsidRPr="00C127F1">
              <w:lastRenderedPageBreak/>
              <w:t xml:space="preserve">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doświadczenie w celu wyznaczenia ciepła właściwego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sporządza i analizuje wykres zależności temperatury od czasu ogrzewania lub oziębiania dla zjawiska topnienia lub krzepnięcia na podstawie danych (opisuje osie układu współrzędnych, uwzględnia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lastRenderedPageBreak/>
              <w:t>rozwiązuje złożone zadania obliczeniowe związane ze zmianą energii wewnętrznej oraz z wykorzystaniem pojęcia ciepła właściwego; szacuje rząd wielkości spodziewanego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 xml:space="preserve">rozwiązuje nietypowe zadania (problemy)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Termodynamika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br w:type="page"/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Sposoby </w:t>
      </w: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sprawdzania osiągnięć edukacyjnych ucznia: 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Osiągnięcia edukacyjne ucznia są sprawdzane:</w:t>
      </w:r>
    </w:p>
    <w:p w:rsidR="00791A66" w:rsidRPr="00512715" w:rsidRDefault="00791A66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1.</w:t>
      </w:r>
      <w:r w:rsidRPr="00512715">
        <w:rPr>
          <w:rFonts w:ascii="Times New Roman" w:hAnsi="Times New Roman" w:cs="Times New Roman"/>
          <w:sz w:val="20"/>
          <w:szCs w:val="20"/>
        </w:rPr>
        <w:tab/>
        <w:t>ustnie (waga 0,2),</w:t>
      </w:r>
    </w:p>
    <w:p w:rsidR="00791A66" w:rsidRPr="00512715" w:rsidRDefault="00791A66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2.</w:t>
      </w:r>
      <w:r w:rsidRPr="00512715">
        <w:rPr>
          <w:rFonts w:ascii="Times New Roman" w:hAnsi="Times New Roman" w:cs="Times New Roman"/>
          <w:sz w:val="20"/>
          <w:szCs w:val="20"/>
        </w:rPr>
        <w:tab/>
        <w:t>pisemnie (waga 0,5),</w:t>
      </w:r>
    </w:p>
    <w:p w:rsidR="00791A66" w:rsidRPr="00512715" w:rsidRDefault="00791A66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3.</w:t>
      </w:r>
      <w:r w:rsidRPr="00512715">
        <w:rPr>
          <w:rFonts w:ascii="Times New Roman" w:hAnsi="Times New Roman" w:cs="Times New Roman"/>
          <w:sz w:val="20"/>
          <w:szCs w:val="20"/>
        </w:rPr>
        <w:tab/>
        <w:t>praktycznie, tzn. w trakcie wykonywania doświadczeń (waga 0,3).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br/>
        <w:t>Ocena klasyfikacyjna jest średnią ważoną ocen cząstkowych</w:t>
      </w:r>
      <w:r w:rsidRPr="0051271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91A66" w:rsidRPr="00AA4615" w:rsidRDefault="00AA4615" w:rsidP="00791A66">
      <w:pPr>
        <w:pStyle w:val="tekstglowny"/>
        <w:spacing w:before="170" w:after="283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Ocena=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den>
          </m:f>
        </m:oMath>
      </m:oMathPara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 xml:space="preserve">Na ocenę klasyfikacyjną mają wpływ również: aktywność na lekcji i zaangażowanie w naukę. Czynniki te w szczególności są brane pod uwagę, gdy ocena jest pośrednia, np. 4,5. 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>Warunki i tryb uzyskania wyższej niż przewidywana oceny klasyfikacyjnej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Zgodne z zapisami w statucie szkoły. </w:t>
      </w:r>
    </w:p>
    <w:p w:rsidR="00512715" w:rsidRPr="00AA4615" w:rsidRDefault="00791A66" w:rsidP="00AA4615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Podwyższając przewidywaną ocenę klasyfikacyjną, uczeń powinien wykazać się umiejętnościami określonymi w wymaganiach na oczekiwaną ocenę w zakresie tych elementów oceny, z których jego osiągnięcia nie spełniały wymagań. Na przykład, jeśli słabą stroną ucznia były oceny „ustne”, sprawdzanie odbywa się</w:t>
      </w:r>
      <w:r w:rsidR="00AA4615">
        <w:rPr>
          <w:rFonts w:ascii="Times New Roman" w:hAnsi="Times New Roman" w:cs="Times New Roman"/>
          <w:sz w:val="20"/>
          <w:szCs w:val="20"/>
        </w:rPr>
        <w:t xml:space="preserve"> ustnie.</w:t>
      </w:r>
    </w:p>
    <w:sectPr w:rsidR="00512715" w:rsidRPr="00AA4615" w:rsidSect="00E35AE6">
      <w:headerReference w:type="default" r:id="rId18"/>
      <w:footerReference w:type="default" r:id="rId19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FCA4AB" w15:done="0"/>
  <w15:commentEx w15:paraId="7D4661A8" w15:done="0"/>
  <w15:commentEx w15:paraId="61B2E26D" w15:done="0"/>
  <w15:commentEx w15:paraId="0B8C2B1D" w15:done="0"/>
  <w15:commentEx w15:paraId="0B720BF3" w15:done="0"/>
  <w15:commentEx w15:paraId="1B63EA3F" w15:done="0"/>
  <w15:commentEx w15:paraId="08221515" w15:done="0"/>
  <w15:commentEx w15:paraId="6C3848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F62" w:rsidRDefault="00954F62" w:rsidP="00BD0596">
      <w:r>
        <w:separator/>
      </w:r>
    </w:p>
  </w:endnote>
  <w:endnote w:type="continuationSeparator" w:id="0">
    <w:p w:rsidR="00954F62" w:rsidRDefault="00954F62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Default="00BD0596" w:rsidP="00BD0596">
    <w:pPr>
      <w:pStyle w:val="stopkaSc"/>
    </w:pPr>
    <w:r>
      <w:t>Autor: Teresa Szalewska © Copyright by Nowa Era Sp. z o.o. • www.nowaera.pl</w:t>
    </w:r>
  </w:p>
  <w:p w:rsidR="00BD0596" w:rsidRPr="00A65C11" w:rsidRDefault="00BD0596">
    <w:pPr>
      <w:pStyle w:val="Foo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F62" w:rsidRDefault="00954F62" w:rsidP="00BD0596">
      <w:r>
        <w:separator/>
      </w:r>
    </w:p>
  </w:footnote>
  <w:footnote w:type="continuationSeparator" w:id="0">
    <w:p w:rsidR="00954F62" w:rsidRDefault="00954F62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Default="00BD0596">
    <w:pPr>
      <w:pStyle w:val="Header"/>
    </w:pP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BAE2C" wp14:editId="3020BEFB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BD0596" w:rsidRPr="00A65C11" w:rsidRDefault="00BD0596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025AA" w:rsidRPr="002025AA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.15pt;margin-top:27.8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" fillcolor="#002060" stroked="f">
              <v:textbox inset=",0,,0">
                <w:txbxContent>
                  <w:p w:rsidR="00BD0596" w:rsidRPr="00A65C11" w:rsidRDefault="00BD0596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2025AA" w:rsidRPr="002025AA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BDF5E8" wp14:editId="0A09AC39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BD0596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system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oceniania</w:t>
                          </w:r>
                          <w:proofErr w:type="spellEnd"/>
                        </w:p>
                        <w:p w:rsidR="00BD0596" w:rsidRPr="00A65C11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3" o:spid="_x0000_s1027" type="#_x0000_t202" style="position:absolute;margin-left:35.9pt;margin-top:27.9pt;width:122.9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" fillcolor="#b1c903" stroked="f">
              <v:textbox inset=",0,,0">
                <w:txbxContent>
                  <w:p w:rsidR="00BD0596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:rsidR="00BD0596" w:rsidRPr="00A65C11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D0596" w:rsidRDefault="00BD05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E6"/>
    <w:rsid w:val="000E7C17"/>
    <w:rsid w:val="002025AA"/>
    <w:rsid w:val="00272901"/>
    <w:rsid w:val="002B11B2"/>
    <w:rsid w:val="00372F93"/>
    <w:rsid w:val="003949A2"/>
    <w:rsid w:val="00512715"/>
    <w:rsid w:val="005222FB"/>
    <w:rsid w:val="00556787"/>
    <w:rsid w:val="005C0F60"/>
    <w:rsid w:val="005C330A"/>
    <w:rsid w:val="0060697A"/>
    <w:rsid w:val="006233D8"/>
    <w:rsid w:val="00760232"/>
    <w:rsid w:val="00791A66"/>
    <w:rsid w:val="00885CAA"/>
    <w:rsid w:val="00902585"/>
    <w:rsid w:val="009027AB"/>
    <w:rsid w:val="00954F62"/>
    <w:rsid w:val="00990B1B"/>
    <w:rsid w:val="009C60D0"/>
    <w:rsid w:val="00A65C11"/>
    <w:rsid w:val="00A948B5"/>
    <w:rsid w:val="00AA4615"/>
    <w:rsid w:val="00AF6613"/>
    <w:rsid w:val="00B52C19"/>
    <w:rsid w:val="00B74762"/>
    <w:rsid w:val="00B92CD6"/>
    <w:rsid w:val="00BD0596"/>
    <w:rsid w:val="00C0057D"/>
    <w:rsid w:val="00C7648F"/>
    <w:rsid w:val="00D3238A"/>
    <w:rsid w:val="00D66680"/>
    <w:rsid w:val="00E35AE6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A34B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Footer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37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F44A1C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Footer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37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F44A1C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microsoft.com/office/2011/relationships/commentsExtended" Target="commentsExtended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DEAFF-FCC5-4062-806B-65C9B78A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7374</Words>
  <Characters>44246</Characters>
  <Application>Microsoft Office Word</Application>
  <DocSecurity>0</DocSecurity>
  <Lines>368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Ewa</cp:lastModifiedBy>
  <cp:revision>5</cp:revision>
  <dcterms:created xsi:type="dcterms:W3CDTF">2017-08-31T16:02:00Z</dcterms:created>
  <dcterms:modified xsi:type="dcterms:W3CDTF">2017-10-07T13:55:00Z</dcterms:modified>
</cp:coreProperties>
</file>